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hAnsiTheme="majorHAnsi" w:cstheme="minorHAnsi"/>
          <w:b/>
          <w:color w:val="A20668" w:themeColor="accent1" w:themeShade="BF"/>
          <w:sz w:val="28"/>
          <w:szCs w:val="28"/>
        </w:rPr>
        <w:id w:val="581030996"/>
        <w:docPartObj>
          <w:docPartGallery w:val="Cover Pages"/>
          <w:docPartUnique/>
        </w:docPartObj>
      </w:sdtPr>
      <w:sdtEndPr>
        <w:rPr>
          <w:rFonts w:ascii="Century Gothic" w:hAnsi="Century Gothic"/>
          <w:color w:val="auto"/>
        </w:rPr>
      </w:sdtEndPr>
      <w:sdtContent>
        <w:p w:rsidR="0017008A" w:rsidRPr="00235509" w:rsidRDefault="0017008A" w:rsidP="0017008A">
          <w:pPr>
            <w:jc w:val="center"/>
            <w:rPr>
              <w:rFonts w:asciiTheme="majorHAnsi" w:hAnsiTheme="majorHAnsi" w:cstheme="minorHAnsi"/>
              <w:b/>
              <w:sz w:val="28"/>
              <w:szCs w:val="28"/>
            </w:rPr>
          </w:pPr>
          <w:r>
            <w:rPr>
              <w:rFonts w:asciiTheme="majorHAnsi" w:hAnsiTheme="majorHAnsi" w:cstheme="minorHAnsi"/>
              <w:b/>
              <w:noProof/>
              <w:color w:val="A20668" w:themeColor="accent1" w:themeShade="BF"/>
              <w:sz w:val="28"/>
              <w:szCs w:val="28"/>
              <w:lang w:eastAsia="en-AU"/>
            </w:rPr>
            <w:drawing>
              <wp:anchor distT="0" distB="0" distL="114300" distR="114300" simplePos="0" relativeHeight="251666432" behindDoc="1" locked="0" layoutInCell="1" allowOverlap="1" wp14:anchorId="1E4595CD" wp14:editId="6E90AA78">
                <wp:simplePos x="0" y="0"/>
                <wp:positionH relativeFrom="column">
                  <wp:posOffset>-62865</wp:posOffset>
                </wp:positionH>
                <wp:positionV relativeFrom="paragraph">
                  <wp:posOffset>-53340</wp:posOffset>
                </wp:positionV>
                <wp:extent cx="2495550" cy="1104900"/>
                <wp:effectExtent l="19050" t="0" r="0" b="0"/>
                <wp:wrapTight wrapText="bothSides">
                  <wp:wrapPolygon edited="0">
                    <wp:start x="-165" y="0"/>
                    <wp:lineTo x="-165" y="21228"/>
                    <wp:lineTo x="21600" y="21228"/>
                    <wp:lineTo x="21600" y="0"/>
                    <wp:lineTo x="-165" y="0"/>
                  </wp:wrapPolygon>
                </wp:wrapTight>
                <wp:docPr id="3" name="Picture 1" descr="Catholic%20Diocese%20Logo%2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holic%20Diocese%20Logo%20JPG.jpg"/>
                        <pic:cNvPicPr/>
                      </pic:nvPicPr>
                      <pic:blipFill>
                        <a:blip r:embed="rId8" cstate="print"/>
                        <a:srcRect l="10013" t="17059" r="12824" b="14613"/>
                        <a:stretch>
                          <a:fillRect/>
                        </a:stretch>
                      </pic:blipFill>
                      <pic:spPr>
                        <a:xfrm>
                          <a:off x="0" y="0"/>
                          <a:ext cx="2495550" cy="1104900"/>
                        </a:xfrm>
                        <a:prstGeom prst="rect">
                          <a:avLst/>
                        </a:prstGeom>
                      </pic:spPr>
                    </pic:pic>
                  </a:graphicData>
                </a:graphic>
              </wp:anchor>
            </w:drawing>
          </w:r>
        </w:p>
        <w:p w:rsidR="0017008A" w:rsidRPr="00235509" w:rsidRDefault="0017008A" w:rsidP="0017008A">
          <w:pPr>
            <w:jc w:val="center"/>
            <w:rPr>
              <w:rFonts w:asciiTheme="majorHAnsi" w:hAnsiTheme="majorHAnsi" w:cstheme="minorHAnsi"/>
              <w:b/>
              <w:sz w:val="28"/>
              <w:szCs w:val="28"/>
            </w:rPr>
          </w:pPr>
        </w:p>
        <w:p w:rsidR="0017008A" w:rsidRPr="00235509" w:rsidRDefault="0017008A" w:rsidP="0017008A">
          <w:pPr>
            <w:jc w:val="center"/>
            <w:rPr>
              <w:rFonts w:asciiTheme="majorHAnsi" w:hAnsiTheme="majorHAnsi" w:cstheme="minorHAnsi"/>
              <w:b/>
              <w:sz w:val="28"/>
              <w:szCs w:val="28"/>
            </w:rPr>
          </w:pPr>
        </w:p>
        <w:p w:rsidR="0017008A" w:rsidRDefault="0017008A" w:rsidP="0017008A">
          <w:pPr>
            <w:jc w:val="center"/>
            <w:rPr>
              <w:rFonts w:asciiTheme="majorHAnsi" w:hAnsiTheme="majorHAnsi" w:cstheme="minorHAnsi"/>
              <w:b/>
              <w:sz w:val="28"/>
              <w:szCs w:val="28"/>
            </w:rPr>
          </w:pPr>
        </w:p>
        <w:p w:rsidR="00235509" w:rsidRPr="00235509" w:rsidRDefault="00235509" w:rsidP="0017008A">
          <w:pPr>
            <w:jc w:val="center"/>
            <w:rPr>
              <w:rFonts w:asciiTheme="majorHAnsi" w:hAnsiTheme="majorHAnsi" w:cstheme="minorHAnsi"/>
              <w:b/>
              <w:sz w:val="28"/>
              <w:szCs w:val="28"/>
            </w:rPr>
          </w:pPr>
        </w:p>
        <w:p w:rsidR="0017008A" w:rsidRPr="00361067" w:rsidRDefault="0017008A" w:rsidP="0017008A">
          <w:pPr>
            <w:jc w:val="center"/>
            <w:rPr>
              <w:rFonts w:ascii="Georgia" w:hAnsi="Georgia"/>
              <w:b/>
              <w:i/>
              <w:sz w:val="72"/>
              <w:szCs w:val="72"/>
            </w:rPr>
          </w:pPr>
          <w:r w:rsidRPr="00235509">
            <w:rPr>
              <w:rFonts w:asciiTheme="majorHAnsi" w:hAnsiTheme="majorHAnsi"/>
              <w:b/>
              <w:i/>
              <w:color w:val="0C3183" w:themeColor="accent5"/>
              <w:sz w:val="72"/>
              <w:szCs w:val="72"/>
            </w:rPr>
            <w:t>Liturgy of the Word</w:t>
          </w:r>
          <w:r w:rsidRPr="00235509">
            <w:rPr>
              <w:rFonts w:ascii="Georgia" w:hAnsi="Georgia"/>
              <w:b/>
              <w:i/>
              <w:color w:val="0C3183" w:themeColor="accent5"/>
              <w:sz w:val="72"/>
              <w:szCs w:val="72"/>
            </w:rPr>
            <w:t xml:space="preserve"> </w:t>
          </w:r>
        </w:p>
        <w:p w:rsidR="0017008A" w:rsidRPr="00235509" w:rsidRDefault="0017008A" w:rsidP="0017008A">
          <w:pPr>
            <w:jc w:val="center"/>
            <w:rPr>
              <w:rFonts w:asciiTheme="majorHAnsi" w:hAnsiTheme="majorHAnsi"/>
              <w:b/>
              <w:i/>
              <w:color w:val="0C3183" w:themeColor="accent5"/>
              <w:sz w:val="40"/>
              <w:szCs w:val="40"/>
            </w:rPr>
          </w:pPr>
          <w:r w:rsidRPr="00235509">
            <w:rPr>
              <w:rFonts w:asciiTheme="majorHAnsi" w:hAnsiTheme="majorHAnsi"/>
              <w:b/>
              <w:i/>
              <w:color w:val="0C3183" w:themeColor="accent5"/>
              <w:sz w:val="40"/>
              <w:szCs w:val="40"/>
            </w:rPr>
            <w:t>(With Communion)</w:t>
          </w:r>
        </w:p>
        <w:p w:rsidR="0017008A" w:rsidRPr="0030615A" w:rsidRDefault="0030615A" w:rsidP="0017008A">
          <w:pPr>
            <w:jc w:val="center"/>
            <w:rPr>
              <w:rFonts w:asciiTheme="majorHAnsi" w:hAnsiTheme="majorHAnsi" w:cstheme="minorHAnsi"/>
              <w:b/>
              <w:sz w:val="28"/>
              <w:szCs w:val="28"/>
            </w:rPr>
          </w:pPr>
          <w:r>
            <w:rPr>
              <w:rFonts w:asciiTheme="majorHAnsi" w:hAnsiTheme="majorHAnsi"/>
              <w:b/>
              <w:i/>
              <w:noProof/>
              <w:sz w:val="40"/>
              <w:szCs w:val="40"/>
              <w:lang w:eastAsia="en-AU"/>
            </w:rPr>
            <w:drawing>
              <wp:anchor distT="0" distB="0" distL="114300" distR="114300" simplePos="0" relativeHeight="251667456" behindDoc="1" locked="0" layoutInCell="1" allowOverlap="1" wp14:anchorId="3EE8A4FF" wp14:editId="7E0E9796">
                <wp:simplePos x="0" y="0"/>
                <wp:positionH relativeFrom="column">
                  <wp:posOffset>1190625</wp:posOffset>
                </wp:positionH>
                <wp:positionV relativeFrom="paragraph">
                  <wp:posOffset>306567</wp:posOffset>
                </wp:positionV>
                <wp:extent cx="4438650" cy="5029200"/>
                <wp:effectExtent l="19050" t="0" r="0" b="0"/>
                <wp:wrapTight wrapText="bothSides">
                  <wp:wrapPolygon edited="0">
                    <wp:start x="-93" y="0"/>
                    <wp:lineTo x="-93" y="21518"/>
                    <wp:lineTo x="21600" y="21518"/>
                    <wp:lineTo x="21600" y="0"/>
                    <wp:lineTo x="-93" y="0"/>
                  </wp:wrapPolygon>
                </wp:wrapTight>
                <wp:docPr id="46" name="Picture 46" descr="St Lu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t Luke"/>
                        <pic:cNvPicPr>
                          <a:picLocks noChangeAspect="1" noChangeArrowheads="1"/>
                        </pic:cNvPicPr>
                      </pic:nvPicPr>
                      <pic:blipFill>
                        <a:blip r:embed="rId9" cstate="print"/>
                        <a:srcRect/>
                        <a:stretch>
                          <a:fillRect/>
                        </a:stretch>
                      </pic:blipFill>
                      <pic:spPr bwMode="auto">
                        <a:xfrm>
                          <a:off x="0" y="0"/>
                          <a:ext cx="4438650" cy="5029200"/>
                        </a:xfrm>
                        <a:prstGeom prst="rect">
                          <a:avLst/>
                        </a:prstGeom>
                        <a:noFill/>
                        <a:ln w="9525">
                          <a:noFill/>
                          <a:miter lim="800000"/>
                          <a:headEnd/>
                          <a:tailEnd/>
                        </a:ln>
                      </pic:spPr>
                    </pic:pic>
                  </a:graphicData>
                </a:graphic>
              </wp:anchor>
            </w:drawing>
          </w:r>
        </w:p>
        <w:p w:rsidR="0017008A" w:rsidRPr="0030615A" w:rsidRDefault="0017008A" w:rsidP="0017008A">
          <w:pPr>
            <w:jc w:val="center"/>
            <w:rPr>
              <w:rFonts w:asciiTheme="majorHAnsi" w:hAnsiTheme="majorHAnsi" w:cstheme="minorHAnsi"/>
              <w:b/>
              <w:sz w:val="28"/>
              <w:szCs w:val="28"/>
            </w:rPr>
          </w:pPr>
        </w:p>
        <w:p w:rsidR="0017008A" w:rsidRPr="0030615A" w:rsidRDefault="0017008A" w:rsidP="0017008A">
          <w:pPr>
            <w:jc w:val="center"/>
            <w:rPr>
              <w:rFonts w:asciiTheme="majorHAnsi" w:hAnsiTheme="majorHAnsi" w:cstheme="minorHAnsi"/>
              <w:b/>
              <w:sz w:val="28"/>
              <w:szCs w:val="28"/>
            </w:rPr>
          </w:pPr>
        </w:p>
        <w:p w:rsidR="0017008A" w:rsidRPr="0030615A" w:rsidRDefault="0017008A" w:rsidP="0017008A">
          <w:pPr>
            <w:jc w:val="center"/>
            <w:rPr>
              <w:rFonts w:asciiTheme="majorHAnsi" w:hAnsiTheme="majorHAnsi" w:cstheme="minorHAnsi"/>
              <w:b/>
              <w:sz w:val="28"/>
              <w:szCs w:val="28"/>
            </w:rPr>
          </w:pPr>
        </w:p>
        <w:p w:rsidR="0017008A" w:rsidRPr="0030615A" w:rsidRDefault="0017008A" w:rsidP="0017008A">
          <w:pPr>
            <w:jc w:val="center"/>
            <w:rPr>
              <w:rFonts w:asciiTheme="majorHAnsi" w:hAnsiTheme="majorHAnsi" w:cstheme="minorHAnsi"/>
              <w:b/>
              <w:sz w:val="28"/>
              <w:szCs w:val="28"/>
            </w:rPr>
          </w:pPr>
        </w:p>
        <w:p w:rsidR="0017008A" w:rsidRDefault="0017008A" w:rsidP="0017008A">
          <w:pPr>
            <w:jc w:val="center"/>
            <w:rPr>
              <w:rFonts w:asciiTheme="majorHAnsi" w:hAnsiTheme="majorHAnsi" w:cstheme="minorHAnsi"/>
              <w:b/>
              <w:sz w:val="28"/>
              <w:szCs w:val="28"/>
            </w:rPr>
          </w:pPr>
        </w:p>
        <w:p w:rsidR="0030615A" w:rsidRDefault="0030615A" w:rsidP="0017008A">
          <w:pPr>
            <w:jc w:val="center"/>
            <w:rPr>
              <w:rFonts w:asciiTheme="majorHAnsi" w:hAnsiTheme="majorHAnsi" w:cstheme="minorHAnsi"/>
              <w:b/>
              <w:sz w:val="28"/>
              <w:szCs w:val="28"/>
            </w:rPr>
          </w:pPr>
        </w:p>
        <w:p w:rsidR="0030615A" w:rsidRDefault="0030615A" w:rsidP="0017008A">
          <w:pPr>
            <w:jc w:val="center"/>
            <w:rPr>
              <w:rFonts w:asciiTheme="majorHAnsi" w:hAnsiTheme="majorHAnsi" w:cstheme="minorHAnsi"/>
              <w:b/>
              <w:sz w:val="28"/>
              <w:szCs w:val="28"/>
            </w:rPr>
          </w:pPr>
        </w:p>
        <w:p w:rsidR="0030615A" w:rsidRDefault="0030615A" w:rsidP="0017008A">
          <w:pPr>
            <w:jc w:val="center"/>
            <w:rPr>
              <w:rFonts w:asciiTheme="majorHAnsi" w:hAnsiTheme="majorHAnsi" w:cstheme="minorHAnsi"/>
              <w:b/>
              <w:sz w:val="28"/>
              <w:szCs w:val="28"/>
            </w:rPr>
          </w:pPr>
        </w:p>
        <w:p w:rsidR="0030615A" w:rsidRDefault="0030615A" w:rsidP="0017008A">
          <w:pPr>
            <w:jc w:val="center"/>
            <w:rPr>
              <w:rFonts w:asciiTheme="majorHAnsi" w:hAnsiTheme="majorHAnsi" w:cstheme="minorHAnsi"/>
              <w:b/>
              <w:sz w:val="28"/>
              <w:szCs w:val="28"/>
            </w:rPr>
          </w:pPr>
        </w:p>
        <w:p w:rsidR="0030615A" w:rsidRDefault="0030615A" w:rsidP="0017008A">
          <w:pPr>
            <w:jc w:val="center"/>
            <w:rPr>
              <w:rFonts w:asciiTheme="majorHAnsi" w:hAnsiTheme="majorHAnsi" w:cstheme="minorHAnsi"/>
              <w:b/>
              <w:sz w:val="28"/>
              <w:szCs w:val="28"/>
            </w:rPr>
          </w:pPr>
        </w:p>
        <w:p w:rsidR="0030615A" w:rsidRDefault="0030615A" w:rsidP="0017008A">
          <w:pPr>
            <w:jc w:val="center"/>
            <w:rPr>
              <w:rFonts w:asciiTheme="majorHAnsi" w:hAnsiTheme="majorHAnsi" w:cstheme="minorHAnsi"/>
              <w:b/>
              <w:sz w:val="28"/>
              <w:szCs w:val="28"/>
            </w:rPr>
          </w:pPr>
        </w:p>
        <w:p w:rsidR="0030615A" w:rsidRPr="0030615A" w:rsidRDefault="0030615A" w:rsidP="0017008A">
          <w:pPr>
            <w:jc w:val="center"/>
            <w:rPr>
              <w:rFonts w:asciiTheme="majorHAnsi" w:hAnsiTheme="majorHAnsi" w:cstheme="minorHAnsi"/>
              <w:b/>
              <w:sz w:val="28"/>
              <w:szCs w:val="28"/>
            </w:rPr>
          </w:pPr>
        </w:p>
        <w:p w:rsidR="0017008A" w:rsidRPr="0030615A" w:rsidRDefault="0017008A" w:rsidP="0017008A">
          <w:pPr>
            <w:jc w:val="center"/>
            <w:rPr>
              <w:rFonts w:asciiTheme="majorHAnsi" w:hAnsiTheme="majorHAnsi" w:cstheme="minorHAnsi"/>
              <w:b/>
              <w:sz w:val="28"/>
              <w:szCs w:val="28"/>
            </w:rPr>
          </w:pPr>
        </w:p>
        <w:p w:rsidR="0017008A" w:rsidRPr="0030615A" w:rsidRDefault="0017008A" w:rsidP="0017008A">
          <w:pPr>
            <w:jc w:val="center"/>
            <w:rPr>
              <w:rFonts w:asciiTheme="majorHAnsi" w:hAnsiTheme="majorHAnsi" w:cstheme="minorHAnsi"/>
              <w:b/>
              <w:sz w:val="28"/>
              <w:szCs w:val="28"/>
            </w:rPr>
          </w:pPr>
        </w:p>
        <w:p w:rsidR="0017008A" w:rsidRPr="0030615A" w:rsidRDefault="0017008A" w:rsidP="0017008A">
          <w:pPr>
            <w:jc w:val="center"/>
            <w:rPr>
              <w:rFonts w:asciiTheme="majorHAnsi" w:hAnsiTheme="majorHAnsi" w:cstheme="minorHAnsi"/>
              <w:b/>
              <w:sz w:val="28"/>
              <w:szCs w:val="28"/>
            </w:rPr>
          </w:pPr>
        </w:p>
        <w:p w:rsidR="0017008A" w:rsidRPr="0030615A" w:rsidRDefault="0017008A" w:rsidP="0017008A">
          <w:pPr>
            <w:jc w:val="center"/>
            <w:rPr>
              <w:rFonts w:asciiTheme="majorHAnsi" w:hAnsiTheme="majorHAnsi" w:cstheme="minorHAnsi"/>
              <w:b/>
              <w:sz w:val="28"/>
              <w:szCs w:val="28"/>
            </w:rPr>
          </w:pPr>
        </w:p>
        <w:p w:rsidR="0017008A" w:rsidRPr="00DD1FD4" w:rsidRDefault="0017008A" w:rsidP="0017008A">
          <w:pPr>
            <w:jc w:val="center"/>
            <w:rPr>
              <w:rFonts w:asciiTheme="majorHAnsi" w:hAnsiTheme="majorHAnsi"/>
              <w:b/>
              <w:i/>
              <w:sz w:val="60"/>
              <w:szCs w:val="60"/>
            </w:rPr>
          </w:pPr>
          <w:r w:rsidRPr="00235509">
            <w:rPr>
              <w:rFonts w:asciiTheme="majorHAnsi" w:hAnsiTheme="majorHAnsi"/>
              <w:b/>
              <w:i/>
              <w:color w:val="0C3183" w:themeColor="accent5"/>
              <w:sz w:val="60"/>
              <w:szCs w:val="60"/>
            </w:rPr>
            <w:t>For weekdays</w:t>
          </w:r>
        </w:p>
        <w:p w:rsidR="00017C1B" w:rsidRDefault="00017C1B">
          <w:pPr>
            <w:spacing w:after="160" w:line="259" w:lineRule="auto"/>
            <w:jc w:val="left"/>
            <w:rPr>
              <w:rFonts w:cstheme="minorHAnsi"/>
              <w:b/>
              <w:color w:val="0C3183" w:themeColor="accent5"/>
              <w:sz w:val="32"/>
              <w:szCs w:val="36"/>
            </w:rPr>
          </w:pPr>
          <w:r>
            <w:br w:type="page"/>
          </w:r>
        </w:p>
        <w:p w:rsidR="00235509" w:rsidRDefault="00235509" w:rsidP="0017008A">
          <w:pPr>
            <w:pStyle w:val="LitHeading2"/>
          </w:pPr>
        </w:p>
        <w:p w:rsidR="0017008A" w:rsidRDefault="0017008A" w:rsidP="0017008A">
          <w:pPr>
            <w:pStyle w:val="LitHeading2"/>
          </w:pPr>
          <w:r>
            <w:t>Notes for Lay Leaders</w:t>
          </w:r>
        </w:p>
        <w:p w:rsidR="0017008A" w:rsidRPr="00017C1B" w:rsidRDefault="0017008A" w:rsidP="00235509">
          <w:pPr>
            <w:pStyle w:val="Normal1"/>
            <w:rPr>
              <w:rFonts w:asciiTheme="minorHAnsi" w:hAnsiTheme="minorHAnsi"/>
              <w:sz w:val="22"/>
              <w:szCs w:val="22"/>
            </w:rPr>
          </w:pPr>
          <w:r w:rsidRPr="00017C1B">
            <w:rPr>
              <w:rFonts w:asciiTheme="minorHAnsi" w:hAnsiTheme="minorHAnsi"/>
              <w:sz w:val="22"/>
              <w:szCs w:val="22"/>
            </w:rPr>
            <w:t xml:space="preserve">Your main reference for leading a weekday Liturgy of the Word (with Communion) is the ritual book </w:t>
          </w:r>
          <w:r w:rsidRPr="00017C1B">
            <w:rPr>
              <w:rFonts w:asciiTheme="minorHAnsi" w:hAnsiTheme="minorHAnsi"/>
              <w:i/>
              <w:sz w:val="22"/>
              <w:szCs w:val="22"/>
            </w:rPr>
            <w:t xml:space="preserve">Holy Communion and Worship of the Eucharist </w:t>
          </w:r>
          <w:proofErr w:type="gramStart"/>
          <w:r w:rsidRPr="00017C1B">
            <w:rPr>
              <w:rFonts w:asciiTheme="minorHAnsi" w:hAnsiTheme="minorHAnsi"/>
              <w:i/>
              <w:sz w:val="22"/>
              <w:szCs w:val="22"/>
            </w:rPr>
            <w:t>Outside</w:t>
          </w:r>
          <w:proofErr w:type="gramEnd"/>
          <w:r w:rsidRPr="00017C1B">
            <w:rPr>
              <w:rFonts w:asciiTheme="minorHAnsi" w:hAnsiTheme="minorHAnsi"/>
              <w:i/>
              <w:sz w:val="22"/>
              <w:szCs w:val="22"/>
            </w:rPr>
            <w:t xml:space="preserve"> Mass</w:t>
          </w:r>
          <w:r w:rsidRPr="00017C1B">
            <w:rPr>
              <w:rFonts w:asciiTheme="minorHAnsi" w:hAnsiTheme="minorHAnsi"/>
              <w:sz w:val="22"/>
              <w:szCs w:val="22"/>
            </w:rPr>
            <w:t xml:space="preserve"> and the</w:t>
          </w:r>
          <w:r w:rsidRPr="00017C1B">
            <w:rPr>
              <w:rFonts w:asciiTheme="minorHAnsi" w:hAnsiTheme="minorHAnsi"/>
              <w:i/>
              <w:sz w:val="22"/>
              <w:szCs w:val="22"/>
            </w:rPr>
            <w:t xml:space="preserve"> Lectionary</w:t>
          </w:r>
          <w:r w:rsidRPr="00017C1B">
            <w:rPr>
              <w:rFonts w:asciiTheme="minorHAnsi" w:hAnsiTheme="minorHAnsi"/>
              <w:sz w:val="22"/>
              <w:szCs w:val="22"/>
            </w:rPr>
            <w:t xml:space="preserve">.  The Canadian ritual book </w:t>
          </w:r>
          <w:r w:rsidRPr="00017C1B">
            <w:rPr>
              <w:rFonts w:asciiTheme="minorHAnsi" w:hAnsiTheme="minorHAnsi"/>
              <w:i/>
              <w:sz w:val="22"/>
              <w:szCs w:val="22"/>
            </w:rPr>
            <w:t>Sunday Celebrations of the Word and the Hours</w:t>
          </w:r>
          <w:r w:rsidRPr="00017C1B">
            <w:rPr>
              <w:rFonts w:asciiTheme="minorHAnsi" w:hAnsiTheme="minorHAnsi"/>
              <w:sz w:val="22"/>
              <w:szCs w:val="22"/>
            </w:rPr>
            <w:t xml:space="preserve"> will also be of some assistance.  Both books should be available from the parish.  They are also available on </w:t>
          </w:r>
          <w:proofErr w:type="spellStart"/>
          <w:r w:rsidRPr="00017C1B">
            <w:rPr>
              <w:rFonts w:asciiTheme="minorHAnsi" w:hAnsiTheme="minorHAnsi"/>
              <w:sz w:val="22"/>
              <w:szCs w:val="22"/>
            </w:rPr>
            <w:t>LabOra</w:t>
          </w:r>
          <w:proofErr w:type="spellEnd"/>
          <w:r w:rsidRPr="00017C1B">
            <w:rPr>
              <w:rFonts w:asciiTheme="minorHAnsi" w:hAnsiTheme="minorHAnsi"/>
              <w:sz w:val="22"/>
              <w:szCs w:val="22"/>
            </w:rPr>
            <w:t xml:space="preserve"> Worship.</w:t>
          </w:r>
        </w:p>
        <w:p w:rsidR="0017008A" w:rsidRPr="00017C1B" w:rsidRDefault="0017008A" w:rsidP="00235509">
          <w:pPr>
            <w:pStyle w:val="Normal1"/>
            <w:rPr>
              <w:rFonts w:asciiTheme="minorHAnsi" w:hAnsiTheme="minorHAnsi"/>
              <w:sz w:val="22"/>
              <w:szCs w:val="22"/>
            </w:rPr>
          </w:pPr>
          <w:r w:rsidRPr="00017C1B">
            <w:rPr>
              <w:rFonts w:asciiTheme="minorHAnsi" w:hAnsiTheme="minorHAnsi"/>
              <w:sz w:val="22"/>
              <w:szCs w:val="22"/>
            </w:rPr>
            <w:t xml:space="preserve">You will need to refer to the Ordo to determine the liturgy to </w:t>
          </w:r>
          <w:proofErr w:type="gramStart"/>
          <w:r w:rsidRPr="00017C1B">
            <w:rPr>
              <w:rFonts w:asciiTheme="minorHAnsi" w:hAnsiTheme="minorHAnsi"/>
              <w:sz w:val="22"/>
              <w:szCs w:val="22"/>
            </w:rPr>
            <w:t>be celebrated</w:t>
          </w:r>
          <w:proofErr w:type="gramEnd"/>
          <w:r w:rsidRPr="00017C1B">
            <w:rPr>
              <w:rFonts w:asciiTheme="minorHAnsi" w:hAnsiTheme="minorHAnsi"/>
              <w:sz w:val="22"/>
              <w:szCs w:val="22"/>
            </w:rPr>
            <w:t xml:space="preserve"> – that is, the readings and prayers to be used to mark the particular day in the liturgical calendar.</w:t>
          </w:r>
        </w:p>
        <w:p w:rsidR="0017008A" w:rsidRPr="00017C1B" w:rsidRDefault="0017008A" w:rsidP="00235509">
          <w:pPr>
            <w:pStyle w:val="Normal1"/>
            <w:rPr>
              <w:rFonts w:asciiTheme="minorHAnsi" w:hAnsiTheme="minorHAnsi"/>
              <w:sz w:val="22"/>
              <w:szCs w:val="22"/>
            </w:rPr>
          </w:pPr>
          <w:r w:rsidRPr="00017C1B">
            <w:rPr>
              <w:rFonts w:asciiTheme="minorHAnsi" w:hAnsiTheme="minorHAnsi"/>
              <w:sz w:val="22"/>
              <w:szCs w:val="22"/>
            </w:rPr>
            <w:t xml:space="preserve">In most </w:t>
          </w:r>
          <w:proofErr w:type="gramStart"/>
          <w:r w:rsidRPr="00017C1B">
            <w:rPr>
              <w:rFonts w:asciiTheme="minorHAnsi" w:hAnsiTheme="minorHAnsi"/>
              <w:sz w:val="22"/>
              <w:szCs w:val="22"/>
            </w:rPr>
            <w:t>cases</w:t>
          </w:r>
          <w:proofErr w:type="gramEnd"/>
          <w:r w:rsidRPr="00017C1B">
            <w:rPr>
              <w:rFonts w:asciiTheme="minorHAnsi" w:hAnsiTheme="minorHAnsi"/>
              <w:sz w:val="22"/>
              <w:szCs w:val="22"/>
            </w:rPr>
            <w:t xml:space="preserve"> it is recommended that the ‘Rite for the Distribution of Communion’ NOT be added to a weekday </w:t>
          </w:r>
          <w:r w:rsidRPr="00017C1B">
            <w:rPr>
              <w:rFonts w:asciiTheme="minorHAnsi" w:hAnsiTheme="minorHAnsi"/>
              <w:i/>
              <w:sz w:val="22"/>
              <w:szCs w:val="22"/>
            </w:rPr>
            <w:t>Liturgy of the Word</w:t>
          </w:r>
          <w:r w:rsidRPr="00017C1B">
            <w:rPr>
              <w:rFonts w:asciiTheme="minorHAnsi" w:hAnsiTheme="minorHAnsi"/>
              <w:sz w:val="22"/>
              <w:szCs w:val="22"/>
            </w:rPr>
            <w:t xml:space="preserve">.   This </w:t>
          </w:r>
          <w:proofErr w:type="gramStart"/>
          <w:r w:rsidRPr="00017C1B">
            <w:rPr>
              <w:rFonts w:asciiTheme="minorHAnsi" w:hAnsiTheme="minorHAnsi"/>
              <w:sz w:val="22"/>
              <w:szCs w:val="22"/>
            </w:rPr>
            <w:t>is strongly recommended</w:t>
          </w:r>
          <w:proofErr w:type="gramEnd"/>
          <w:r w:rsidRPr="00017C1B">
            <w:rPr>
              <w:rFonts w:asciiTheme="minorHAnsi" w:hAnsiTheme="minorHAnsi"/>
              <w:sz w:val="22"/>
              <w:szCs w:val="22"/>
            </w:rPr>
            <w:t xml:space="preserve"> for communities that have regular </w:t>
          </w:r>
          <w:r w:rsidRPr="00017C1B">
            <w:rPr>
              <w:rFonts w:asciiTheme="minorHAnsi" w:hAnsiTheme="minorHAnsi"/>
              <w:i/>
              <w:sz w:val="22"/>
              <w:szCs w:val="22"/>
            </w:rPr>
            <w:t>Sunday Celebrations of the Word with Communion</w:t>
          </w:r>
          <w:r w:rsidRPr="00017C1B">
            <w:rPr>
              <w:rFonts w:asciiTheme="minorHAnsi" w:hAnsiTheme="minorHAnsi"/>
              <w:sz w:val="22"/>
              <w:szCs w:val="22"/>
            </w:rPr>
            <w:t xml:space="preserve">.  If for a significant pastoral reason you are including the ‘Rite for the Distribution of Communion’, you will need to arrange for hosts to be available and ensure that these </w:t>
          </w:r>
          <w:proofErr w:type="gramStart"/>
          <w:r w:rsidRPr="00017C1B">
            <w:rPr>
              <w:rFonts w:asciiTheme="minorHAnsi" w:hAnsiTheme="minorHAnsi"/>
              <w:sz w:val="22"/>
              <w:szCs w:val="22"/>
            </w:rPr>
            <w:t>are treated</w:t>
          </w:r>
          <w:proofErr w:type="gramEnd"/>
          <w:r w:rsidRPr="00017C1B">
            <w:rPr>
              <w:rFonts w:asciiTheme="minorHAnsi" w:hAnsiTheme="minorHAnsi"/>
              <w:sz w:val="22"/>
              <w:szCs w:val="22"/>
            </w:rPr>
            <w:t xml:space="preserve"> with due respect and care.</w:t>
          </w:r>
        </w:p>
        <w:p w:rsidR="0017008A" w:rsidRPr="00017C1B" w:rsidRDefault="0017008A" w:rsidP="00235509">
          <w:pPr>
            <w:pStyle w:val="Normal1"/>
            <w:contextualSpacing/>
            <w:rPr>
              <w:rFonts w:asciiTheme="minorHAnsi" w:hAnsiTheme="minorHAnsi"/>
              <w:sz w:val="22"/>
              <w:szCs w:val="22"/>
            </w:rPr>
          </w:pPr>
          <w:r w:rsidRPr="00017C1B">
            <w:rPr>
              <w:rFonts w:asciiTheme="minorHAnsi" w:hAnsiTheme="minorHAnsi"/>
              <w:sz w:val="22"/>
              <w:szCs w:val="22"/>
            </w:rPr>
            <w:t>The following brief articles might assist you in understanding the recommendations above:</w:t>
          </w:r>
        </w:p>
        <w:p w:rsidR="0017008A" w:rsidRPr="00017C1B" w:rsidRDefault="0017008A" w:rsidP="00235509">
          <w:pPr>
            <w:pStyle w:val="Normal1"/>
            <w:ind w:firstLine="340"/>
            <w:contextualSpacing/>
            <w:rPr>
              <w:rFonts w:asciiTheme="minorHAnsi" w:hAnsiTheme="minorHAnsi"/>
              <w:sz w:val="22"/>
              <w:szCs w:val="22"/>
            </w:rPr>
          </w:pPr>
          <w:hyperlink r:id="rId10" w:history="1">
            <w:r w:rsidRPr="00017C1B">
              <w:rPr>
                <w:rStyle w:val="Hyperlink"/>
                <w:rFonts w:asciiTheme="minorHAnsi" w:hAnsiTheme="minorHAnsi"/>
                <w:sz w:val="22"/>
                <w:szCs w:val="22"/>
              </w:rPr>
              <w:t>http://liturgybrisbane.net.au/liturgylines/communion-outside-mass-2/</w:t>
            </w:r>
          </w:hyperlink>
          <w:r w:rsidRPr="00017C1B">
            <w:rPr>
              <w:rFonts w:asciiTheme="minorHAnsi" w:hAnsiTheme="minorHAnsi"/>
              <w:sz w:val="22"/>
              <w:szCs w:val="22"/>
            </w:rPr>
            <w:t xml:space="preserve"> </w:t>
          </w:r>
        </w:p>
        <w:p w:rsidR="0017008A" w:rsidRPr="00017C1B" w:rsidRDefault="0017008A" w:rsidP="00235509">
          <w:pPr>
            <w:pStyle w:val="Normal1"/>
            <w:ind w:firstLine="340"/>
            <w:rPr>
              <w:rFonts w:asciiTheme="minorHAnsi" w:hAnsiTheme="minorHAnsi"/>
              <w:sz w:val="22"/>
              <w:szCs w:val="22"/>
            </w:rPr>
          </w:pPr>
          <w:hyperlink r:id="rId11" w:history="1">
            <w:r w:rsidRPr="00017C1B">
              <w:rPr>
                <w:rStyle w:val="Hyperlink"/>
                <w:rFonts w:asciiTheme="minorHAnsi" w:hAnsiTheme="minorHAnsi"/>
                <w:sz w:val="22"/>
                <w:szCs w:val="22"/>
              </w:rPr>
              <w:t>http://liturgybrisbane.net.au/liturgylines/sunday-celebration-of-the-word-with-communion/</w:t>
            </w:r>
          </w:hyperlink>
          <w:r w:rsidRPr="00017C1B">
            <w:rPr>
              <w:rFonts w:asciiTheme="minorHAnsi" w:hAnsiTheme="minorHAnsi"/>
              <w:sz w:val="22"/>
              <w:szCs w:val="22"/>
            </w:rPr>
            <w:t xml:space="preserve"> </w:t>
          </w:r>
        </w:p>
        <w:p w:rsidR="0017008A" w:rsidRPr="00017C1B" w:rsidRDefault="0017008A" w:rsidP="00235509">
          <w:pPr>
            <w:pStyle w:val="Normal1"/>
            <w:spacing w:after="0"/>
            <w:rPr>
              <w:rFonts w:asciiTheme="minorHAnsi" w:hAnsiTheme="minorHAnsi"/>
              <w:sz w:val="22"/>
              <w:szCs w:val="22"/>
            </w:rPr>
          </w:pPr>
          <w:r w:rsidRPr="00017C1B">
            <w:rPr>
              <w:rFonts w:asciiTheme="minorHAnsi" w:hAnsiTheme="minorHAnsi"/>
              <w:sz w:val="22"/>
              <w:szCs w:val="22"/>
            </w:rPr>
            <w:t xml:space="preserve">If you do proceed with a </w:t>
          </w:r>
          <w:r w:rsidRPr="00017C1B">
            <w:rPr>
              <w:rFonts w:asciiTheme="minorHAnsi" w:hAnsiTheme="minorHAnsi"/>
              <w:i/>
              <w:sz w:val="22"/>
              <w:szCs w:val="22"/>
            </w:rPr>
            <w:t>Liturgy of the Word</w:t>
          </w:r>
          <w:r w:rsidRPr="00017C1B">
            <w:rPr>
              <w:rFonts w:asciiTheme="minorHAnsi" w:hAnsiTheme="minorHAnsi"/>
              <w:sz w:val="22"/>
              <w:szCs w:val="22"/>
            </w:rPr>
            <w:t xml:space="preserve"> as recommended ... the structure outlined in this template </w:t>
          </w:r>
          <w:proofErr w:type="gramStart"/>
          <w:r w:rsidRPr="00017C1B">
            <w:rPr>
              <w:rFonts w:asciiTheme="minorHAnsi" w:hAnsiTheme="minorHAnsi"/>
              <w:sz w:val="22"/>
              <w:szCs w:val="22"/>
            </w:rPr>
            <w:t>would be amended</w:t>
          </w:r>
          <w:proofErr w:type="gramEnd"/>
          <w:r w:rsidRPr="00017C1B">
            <w:rPr>
              <w:rFonts w:asciiTheme="minorHAnsi" w:hAnsiTheme="minorHAnsi"/>
              <w:sz w:val="22"/>
              <w:szCs w:val="22"/>
            </w:rPr>
            <w:t xml:space="preserve"> as follows:</w:t>
          </w:r>
        </w:p>
        <w:p w:rsidR="0017008A" w:rsidRPr="00017C1B" w:rsidRDefault="0017008A" w:rsidP="00235509">
          <w:pPr>
            <w:pStyle w:val="Normal1"/>
            <w:numPr>
              <w:ilvl w:val="0"/>
              <w:numId w:val="3"/>
            </w:numPr>
            <w:spacing w:after="0"/>
            <w:rPr>
              <w:rFonts w:asciiTheme="minorHAnsi" w:hAnsiTheme="minorHAnsi"/>
              <w:sz w:val="22"/>
              <w:szCs w:val="22"/>
            </w:rPr>
          </w:pPr>
          <w:r w:rsidRPr="00017C1B">
            <w:rPr>
              <w:rFonts w:asciiTheme="minorHAnsi" w:hAnsiTheme="minorHAnsi"/>
              <w:sz w:val="22"/>
              <w:szCs w:val="22"/>
            </w:rPr>
            <w:t>The Lord’s Prayer would follow the Sign of Peace as the final element in the ‘Liturgy of the Word’.</w:t>
          </w:r>
        </w:p>
        <w:p w:rsidR="0017008A" w:rsidRPr="00017C1B" w:rsidRDefault="0017008A" w:rsidP="00235509">
          <w:pPr>
            <w:pStyle w:val="Normal1"/>
            <w:numPr>
              <w:ilvl w:val="0"/>
              <w:numId w:val="3"/>
            </w:numPr>
            <w:rPr>
              <w:rFonts w:asciiTheme="minorHAnsi" w:hAnsiTheme="minorHAnsi"/>
              <w:sz w:val="22"/>
              <w:szCs w:val="22"/>
            </w:rPr>
          </w:pPr>
          <w:r w:rsidRPr="00017C1B">
            <w:rPr>
              <w:rFonts w:asciiTheme="minorHAnsi" w:hAnsiTheme="minorHAnsi"/>
              <w:sz w:val="22"/>
              <w:szCs w:val="22"/>
            </w:rPr>
            <w:t>The Concluding Rite would follow on from the Lord’s Prayer as specified.</w:t>
          </w:r>
        </w:p>
        <w:p w:rsidR="0017008A" w:rsidRPr="00017C1B" w:rsidRDefault="0017008A" w:rsidP="00235509">
          <w:pPr>
            <w:rPr>
              <w:rFonts w:asciiTheme="minorHAnsi" w:hAnsiTheme="minorHAnsi" w:cstheme="minorHAnsi"/>
            </w:rPr>
          </w:pPr>
          <w:r w:rsidRPr="00017C1B">
            <w:rPr>
              <w:rFonts w:asciiTheme="minorHAnsi" w:hAnsiTheme="minorHAnsi" w:cstheme="minorHAnsi"/>
            </w:rPr>
            <w:t xml:space="preserve">The structure and elements for this liturgy </w:t>
          </w:r>
          <w:proofErr w:type="gramStart"/>
          <w:r w:rsidRPr="00017C1B">
            <w:rPr>
              <w:rFonts w:asciiTheme="minorHAnsi" w:hAnsiTheme="minorHAnsi" w:cstheme="minorHAnsi"/>
            </w:rPr>
            <w:t>are outlined</w:t>
          </w:r>
          <w:proofErr w:type="gramEnd"/>
          <w:r w:rsidRPr="00017C1B">
            <w:rPr>
              <w:rFonts w:asciiTheme="minorHAnsi" w:hAnsiTheme="minorHAnsi" w:cstheme="minorHAnsi"/>
            </w:rPr>
            <w:t xml:space="preserve"> in this template.  Please note:</w:t>
          </w:r>
        </w:p>
        <w:p w:rsidR="0017008A" w:rsidRPr="00017C1B" w:rsidRDefault="0017008A" w:rsidP="00235509">
          <w:pPr>
            <w:pStyle w:val="ListParagraph"/>
            <w:numPr>
              <w:ilvl w:val="0"/>
              <w:numId w:val="1"/>
            </w:numPr>
            <w:rPr>
              <w:rFonts w:cstheme="minorHAnsi"/>
            </w:rPr>
          </w:pPr>
          <w:r w:rsidRPr="00017C1B">
            <w:rPr>
              <w:rFonts w:cstheme="minorHAnsi"/>
            </w:rPr>
            <w:t>The following template presumes a Lay Leader.  Deacons would include the Greeting and other texts appropriate to the ordained.</w:t>
          </w:r>
        </w:p>
        <w:p w:rsidR="0017008A" w:rsidRPr="00017C1B" w:rsidRDefault="0017008A" w:rsidP="00235509">
          <w:pPr>
            <w:pStyle w:val="ListParagraph"/>
            <w:numPr>
              <w:ilvl w:val="0"/>
              <w:numId w:val="1"/>
            </w:numPr>
            <w:rPr>
              <w:rFonts w:cstheme="minorHAnsi"/>
            </w:rPr>
          </w:pPr>
          <w:r w:rsidRPr="00017C1B">
            <w:rPr>
              <w:rFonts w:cstheme="minorHAnsi"/>
            </w:rPr>
            <w:t xml:space="preserve">Ideally, the altar </w:t>
          </w:r>
          <w:proofErr w:type="gramStart"/>
          <w:r w:rsidRPr="00017C1B">
            <w:rPr>
              <w:rFonts w:cstheme="minorHAnsi"/>
            </w:rPr>
            <w:t>is stripped</w:t>
          </w:r>
          <w:proofErr w:type="gramEnd"/>
          <w:r w:rsidRPr="00017C1B">
            <w:rPr>
              <w:rFonts w:cstheme="minorHAnsi"/>
            </w:rPr>
            <w:t xml:space="preserve"> bare before the liturgy begins.  The corporal </w:t>
          </w:r>
          <w:proofErr w:type="gramStart"/>
          <w:r w:rsidRPr="00017C1B">
            <w:rPr>
              <w:rFonts w:cstheme="minorHAnsi"/>
            </w:rPr>
            <w:t>is placed</w:t>
          </w:r>
          <w:proofErr w:type="gramEnd"/>
          <w:r w:rsidRPr="00017C1B">
            <w:rPr>
              <w:rFonts w:cstheme="minorHAnsi"/>
            </w:rPr>
            <w:t xml:space="preserve"> on it if Communion is to be given.  </w:t>
          </w:r>
        </w:p>
        <w:p w:rsidR="0017008A" w:rsidRPr="00017C1B" w:rsidRDefault="0017008A" w:rsidP="00235509">
          <w:pPr>
            <w:pStyle w:val="ListParagraph"/>
            <w:numPr>
              <w:ilvl w:val="0"/>
              <w:numId w:val="1"/>
            </w:numPr>
            <w:rPr>
              <w:rFonts w:cstheme="minorHAnsi"/>
            </w:rPr>
          </w:pPr>
          <w:r w:rsidRPr="00017C1B">
            <w:rPr>
              <w:rFonts w:cstheme="minorHAnsi"/>
            </w:rPr>
            <w:t xml:space="preserve">If hymns </w:t>
          </w:r>
          <w:proofErr w:type="gramStart"/>
          <w:r w:rsidRPr="00017C1B">
            <w:rPr>
              <w:rFonts w:cstheme="minorHAnsi"/>
            </w:rPr>
            <w:t>are being used</w:t>
          </w:r>
          <w:proofErr w:type="gramEnd"/>
          <w:r w:rsidRPr="00017C1B">
            <w:rPr>
              <w:rFonts w:cstheme="minorHAnsi"/>
            </w:rPr>
            <w:t xml:space="preserve"> and words printed anywhere, copyright laws must be followed.</w:t>
          </w:r>
        </w:p>
        <w:p w:rsidR="0017008A" w:rsidRPr="00017C1B" w:rsidRDefault="0017008A" w:rsidP="00235509">
          <w:pPr>
            <w:pStyle w:val="ListParagraph"/>
            <w:numPr>
              <w:ilvl w:val="0"/>
              <w:numId w:val="1"/>
            </w:numPr>
            <w:rPr>
              <w:rFonts w:cstheme="minorHAnsi"/>
            </w:rPr>
          </w:pPr>
          <w:r w:rsidRPr="00017C1B">
            <w:rPr>
              <w:rFonts w:cstheme="minorHAnsi"/>
            </w:rPr>
            <w:t xml:space="preserve">In this template the Greeting is taken from </w:t>
          </w:r>
          <w:r w:rsidRPr="00017C1B">
            <w:rPr>
              <w:rFonts w:cstheme="minorHAnsi"/>
              <w:i/>
            </w:rPr>
            <w:t>Sunday Celebrations of the Word and the Hours</w:t>
          </w:r>
          <w:r w:rsidRPr="00017C1B">
            <w:rPr>
              <w:rFonts w:cstheme="minorHAnsi"/>
            </w:rPr>
            <w:t xml:space="preserve">. Many options are available. </w:t>
          </w:r>
        </w:p>
        <w:p w:rsidR="0017008A" w:rsidRPr="00017C1B" w:rsidRDefault="0017008A" w:rsidP="00235509">
          <w:pPr>
            <w:pStyle w:val="ListParagraph"/>
            <w:numPr>
              <w:ilvl w:val="0"/>
              <w:numId w:val="1"/>
            </w:numPr>
            <w:rPr>
              <w:rFonts w:cstheme="minorHAnsi"/>
            </w:rPr>
          </w:pPr>
          <w:r w:rsidRPr="00017C1B">
            <w:rPr>
              <w:rFonts w:cstheme="minorHAnsi"/>
            </w:rPr>
            <w:t xml:space="preserve">If there is a communion hymn, care </w:t>
          </w:r>
          <w:proofErr w:type="gramStart"/>
          <w:r w:rsidRPr="00017C1B">
            <w:rPr>
              <w:rFonts w:cstheme="minorHAnsi"/>
            </w:rPr>
            <w:t>must be taken</w:t>
          </w:r>
          <w:proofErr w:type="gramEnd"/>
          <w:r w:rsidRPr="00017C1B">
            <w:rPr>
              <w:rFonts w:cstheme="minorHAnsi"/>
            </w:rPr>
            <w:t xml:space="preserve"> to ensure the hymn chosen does not suggest that Eucharist is being celebrated. </w:t>
          </w:r>
        </w:p>
        <w:p w:rsidR="0017008A" w:rsidRPr="00017C1B" w:rsidRDefault="0017008A" w:rsidP="00235509">
          <w:pPr>
            <w:pStyle w:val="ListParagraph"/>
            <w:numPr>
              <w:ilvl w:val="0"/>
              <w:numId w:val="1"/>
            </w:numPr>
            <w:rPr>
              <w:rFonts w:cstheme="minorHAnsi"/>
            </w:rPr>
          </w:pPr>
          <w:r w:rsidRPr="00017C1B">
            <w:rPr>
              <w:rFonts w:cstheme="minorHAnsi"/>
            </w:rPr>
            <w:t xml:space="preserve">Other Blessing options can be found in </w:t>
          </w:r>
          <w:r w:rsidRPr="00017C1B">
            <w:rPr>
              <w:rFonts w:cstheme="minorHAnsi"/>
              <w:i/>
            </w:rPr>
            <w:t>Sunday Celebrations of the Word and the Hours</w:t>
          </w:r>
          <w:r w:rsidRPr="00017C1B">
            <w:rPr>
              <w:rFonts w:cstheme="minorHAnsi"/>
            </w:rPr>
            <w:t>.</w:t>
          </w:r>
        </w:p>
        <w:p w:rsidR="0017008A" w:rsidRPr="00017C1B" w:rsidRDefault="0017008A" w:rsidP="00235509">
          <w:pPr>
            <w:pStyle w:val="ListParagraph"/>
            <w:numPr>
              <w:ilvl w:val="0"/>
              <w:numId w:val="1"/>
            </w:numPr>
            <w:rPr>
              <w:rFonts w:cstheme="minorHAnsi"/>
            </w:rPr>
          </w:pPr>
          <w:r w:rsidRPr="00017C1B">
            <w:rPr>
              <w:rFonts w:cstheme="minorHAnsi"/>
            </w:rPr>
            <w:t xml:space="preserve">With regard to the acknowledgements at the end of this template: </w:t>
          </w:r>
          <w:proofErr w:type="gramStart"/>
          <w:r w:rsidRPr="00017C1B">
            <w:rPr>
              <w:rFonts w:cstheme="minorHAnsi"/>
            </w:rPr>
            <w:t>not all these acknowledgements are required by this template</w:t>
          </w:r>
          <w:proofErr w:type="gramEnd"/>
          <w:r w:rsidRPr="00017C1B">
            <w:rPr>
              <w:rFonts w:cstheme="minorHAnsi"/>
            </w:rPr>
            <w:t xml:space="preserve"> because the readings have not been included. The acknowledgements have been included for your reference.  If you prepare a Master Order of Service or a People’s Booklet or PowerPoint, you only make the necessary acknowledgements. </w:t>
          </w:r>
        </w:p>
        <w:p w:rsidR="0017008A" w:rsidRPr="00017C1B" w:rsidRDefault="0017008A" w:rsidP="00235509">
          <w:pPr>
            <w:spacing w:before="200"/>
            <w:jc w:val="left"/>
            <w:rPr>
              <w:rFonts w:asciiTheme="minorHAnsi" w:hAnsiTheme="minorHAnsi" w:cstheme="minorHAnsi"/>
            </w:rPr>
          </w:pPr>
          <w:r w:rsidRPr="00017C1B">
            <w:rPr>
              <w:rFonts w:asciiTheme="minorHAnsi" w:hAnsiTheme="minorHAnsi" w:cstheme="minorHAnsi"/>
            </w:rPr>
            <w:t xml:space="preserve">If you require any further </w:t>
          </w:r>
          <w:proofErr w:type="gramStart"/>
          <w:r w:rsidRPr="00017C1B">
            <w:rPr>
              <w:rFonts w:asciiTheme="minorHAnsi" w:hAnsiTheme="minorHAnsi" w:cstheme="minorHAnsi"/>
            </w:rPr>
            <w:t>assistance</w:t>
          </w:r>
          <w:proofErr w:type="gramEnd"/>
          <w:r w:rsidRPr="00017C1B">
            <w:rPr>
              <w:rFonts w:asciiTheme="minorHAnsi" w:hAnsiTheme="minorHAnsi" w:cstheme="minorHAnsi"/>
            </w:rPr>
            <w:t xml:space="preserve"> please contact the dioces</w:t>
          </w:r>
          <w:r w:rsidR="00235509">
            <w:rPr>
              <w:rFonts w:asciiTheme="minorHAnsi" w:hAnsiTheme="minorHAnsi" w:cstheme="minorHAnsi"/>
            </w:rPr>
            <w:t xml:space="preserve">an liturgy office. P: 4979 </w:t>
          </w:r>
          <w:proofErr w:type="gramStart"/>
          <w:r w:rsidR="00235509">
            <w:rPr>
              <w:rFonts w:asciiTheme="minorHAnsi" w:hAnsiTheme="minorHAnsi" w:cstheme="minorHAnsi"/>
            </w:rPr>
            <w:t>1135</w:t>
          </w:r>
          <w:r w:rsidRPr="00017C1B">
            <w:rPr>
              <w:rFonts w:asciiTheme="minorHAnsi" w:hAnsiTheme="minorHAnsi" w:cstheme="minorHAnsi"/>
            </w:rPr>
            <w:t xml:space="preserve">  </w:t>
          </w:r>
          <w:proofErr w:type="gramEnd"/>
          <w:r w:rsidR="00235509">
            <w:rPr>
              <w:rFonts w:asciiTheme="minorHAnsi" w:hAnsiTheme="minorHAnsi" w:cstheme="minorHAnsi"/>
            </w:rPr>
            <w:br/>
          </w:r>
          <w:r w:rsidRPr="00017C1B">
            <w:rPr>
              <w:rFonts w:asciiTheme="minorHAnsi" w:hAnsiTheme="minorHAnsi" w:cstheme="minorHAnsi"/>
            </w:rPr>
            <w:t xml:space="preserve">E: </w:t>
          </w:r>
          <w:hyperlink r:id="rId12" w:history="1">
            <w:r w:rsidRPr="00017C1B">
              <w:rPr>
                <w:rStyle w:val="Hyperlink"/>
                <w:rFonts w:asciiTheme="minorHAnsi" w:hAnsiTheme="minorHAnsi" w:cstheme="minorHAnsi"/>
              </w:rPr>
              <w:t>louise.gannon@mn.catholic.org,au</w:t>
            </w:r>
          </w:hyperlink>
          <w:r w:rsidRPr="00017C1B">
            <w:rPr>
              <w:rFonts w:asciiTheme="minorHAnsi" w:hAnsiTheme="minorHAnsi" w:cstheme="minorHAnsi"/>
            </w:rPr>
            <w:t xml:space="preserve">  </w:t>
          </w:r>
        </w:p>
        <w:p w:rsidR="0017008A" w:rsidRPr="00017C1B" w:rsidRDefault="0017008A" w:rsidP="00235509">
          <w:pPr>
            <w:rPr>
              <w:rFonts w:asciiTheme="minorHAnsi" w:hAnsiTheme="minorHAnsi" w:cstheme="minorHAnsi"/>
              <w:b/>
              <w:i/>
            </w:rPr>
          </w:pPr>
        </w:p>
        <w:p w:rsidR="0017008A" w:rsidRPr="0030615A" w:rsidRDefault="0017008A" w:rsidP="00235509">
          <w:pPr>
            <w:spacing w:after="160"/>
            <w:jc w:val="left"/>
            <w:rPr>
              <w:rFonts w:asciiTheme="minorHAnsi" w:hAnsiTheme="minorHAnsi" w:cstheme="minorHAnsi"/>
              <w:b/>
              <w:smallCaps/>
              <w:noProof/>
              <w:color w:val="0C3183" w:themeColor="accent5"/>
              <w:sz w:val="28"/>
              <w:szCs w:val="28"/>
              <w:lang w:eastAsia="en-AU"/>
            </w:rPr>
          </w:pPr>
          <w:r w:rsidRPr="00017C1B">
            <w:rPr>
              <w:rFonts w:asciiTheme="minorHAnsi" w:hAnsiTheme="minorHAnsi" w:cstheme="minorHAnsi"/>
              <w:b/>
              <w:smallCaps/>
              <w:noProof/>
              <w:color w:val="A20668" w:themeColor="accent1" w:themeShade="BF"/>
              <w:sz w:val="44"/>
              <w:lang w:eastAsia="en-AU"/>
            </w:rPr>
            <w:br w:type="page"/>
          </w:r>
        </w:p>
        <w:p w:rsidR="0017008A" w:rsidRDefault="0017008A" w:rsidP="0017008A">
          <w:pPr>
            <w:pStyle w:val="LitHeading1Border"/>
          </w:pPr>
          <w:r w:rsidRPr="00EC7A87">
            <w:lastRenderedPageBreak/>
            <w:t>The Introductory Rites</w:t>
          </w:r>
        </w:p>
        <w:p w:rsidR="0017008A" w:rsidRDefault="0017008A" w:rsidP="0017008A">
          <w:pPr>
            <w:pStyle w:val="LitHeading2"/>
          </w:pPr>
          <w:r>
            <w:t>Entrance Antiphon</w:t>
          </w:r>
          <w:r w:rsidRPr="00DD1FD4">
            <w:t xml:space="preserve"> or </w:t>
          </w:r>
          <w:r>
            <w:t>H</w:t>
          </w:r>
          <w:r w:rsidRPr="00DD1FD4">
            <w:t>ymn</w:t>
          </w:r>
        </w:p>
        <w:p w:rsidR="0017008A" w:rsidRDefault="0017008A" w:rsidP="0017008A">
          <w:pPr>
            <w:pStyle w:val="Litrubrics"/>
            <w:rPr>
              <w:b/>
            </w:rPr>
          </w:pPr>
          <w:r w:rsidRPr="0017008A">
            <w:t>The Assembly gathers.  The</w:t>
          </w:r>
          <w:r>
            <w:t xml:space="preserve"> Lay Leader is seated in a suitable place so that s/he is able to lead the liturgy effectively.</w:t>
          </w:r>
        </w:p>
        <w:p w:rsidR="0017008A" w:rsidRDefault="0017008A" w:rsidP="0017008A">
          <w:pPr>
            <w:pStyle w:val="Litrubrics"/>
            <w:rPr>
              <w:b/>
            </w:rPr>
          </w:pPr>
          <w:r>
            <w:t>When all is ready the Assembly stands and reads the Entrance Antiphon or sings an appropriate hymn.</w:t>
          </w:r>
        </w:p>
        <w:p w:rsidR="0017008A" w:rsidRPr="0017008A" w:rsidRDefault="0017008A" w:rsidP="0017008A">
          <w:pPr>
            <w:pStyle w:val="Litstyle1"/>
            <w:rPr>
              <w:color w:val="00AEEF" w:themeColor="accent3"/>
            </w:rPr>
          </w:pPr>
          <w:r w:rsidRPr="0017008A">
            <w:rPr>
              <w:color w:val="00AEEF" w:themeColor="accent3"/>
            </w:rPr>
            <w:t>Insert the Antiphon or hymn here.</w:t>
          </w:r>
        </w:p>
        <w:p w:rsidR="0017008A" w:rsidRPr="00EC7A87" w:rsidRDefault="0017008A" w:rsidP="0017008A">
          <w:pPr>
            <w:pStyle w:val="LitHeading2"/>
          </w:pPr>
          <w:r>
            <w:t>Introductory Remarks</w:t>
          </w:r>
        </w:p>
        <w:p w:rsidR="0017008A" w:rsidRPr="00BF5E9F" w:rsidRDefault="0017008A" w:rsidP="0017008A">
          <w:pPr>
            <w:pStyle w:val="Litstyle2"/>
            <w:rPr>
              <w:i/>
              <w:color w:val="FF0000"/>
            </w:rPr>
          </w:pPr>
          <w:r w:rsidRPr="00BF5E9F">
            <w:rPr>
              <w:i/>
              <w:color w:val="FF0000"/>
            </w:rPr>
            <w:t>Use the following or similar word as appropriate.</w:t>
          </w:r>
        </w:p>
        <w:p w:rsidR="0017008A" w:rsidRDefault="0017008A" w:rsidP="0017008A">
          <w:pPr>
            <w:pStyle w:val="Litstyle2"/>
            <w:ind w:left="2268" w:hanging="2268"/>
          </w:pPr>
          <w:r w:rsidRPr="00BF5E9F">
            <w:t>Leader:</w:t>
          </w:r>
          <w:r w:rsidRPr="00BF5E9F">
            <w:tab/>
          </w:r>
          <w:r>
            <w:t xml:space="preserve">We gather today, __________ (in this sixteenth week of Ordinary Time), to listen and respond to God’s Word (and to receive communion). </w:t>
          </w:r>
        </w:p>
        <w:p w:rsidR="0017008A" w:rsidRPr="00BF5E9F" w:rsidRDefault="0017008A" w:rsidP="0017008A">
          <w:pPr>
            <w:pStyle w:val="Litstyle2"/>
            <w:ind w:left="2268"/>
          </w:pPr>
          <w:r>
            <w:t xml:space="preserve">My name is __________ and I have been commissioned/asked by _______ </w:t>
          </w:r>
          <w:r w:rsidRPr="00BF5E9F">
            <w:rPr>
              <w:i/>
              <w:color w:val="FF0000"/>
            </w:rPr>
            <w:t>(name the parish priest/Moderator/Community Leader)</w:t>
          </w:r>
          <w:r>
            <w:t xml:space="preserve"> to lead today’s liturgy.</w:t>
          </w:r>
        </w:p>
        <w:p w:rsidR="0017008A" w:rsidRPr="00EC7A87" w:rsidRDefault="0017008A" w:rsidP="0017008A">
          <w:pPr>
            <w:pStyle w:val="LitHeading2"/>
          </w:pPr>
          <w:r w:rsidRPr="00EC7A87">
            <w:t>Greeting</w:t>
          </w:r>
        </w:p>
        <w:p w:rsidR="0017008A" w:rsidRPr="004E21DD" w:rsidRDefault="0017008A" w:rsidP="0017008A">
          <w:pPr>
            <w:pStyle w:val="Litstyle2"/>
            <w:spacing w:after="0"/>
            <w:ind w:left="2268" w:hanging="2268"/>
          </w:pPr>
          <w:r>
            <w:t>Leader</w:t>
          </w:r>
          <w:r w:rsidRPr="004E21DD">
            <w:t>:</w:t>
          </w:r>
          <w:r w:rsidRPr="004E21DD">
            <w:tab/>
            <w:t>In the name of the Father, and of the Son, and of the Holy Spirit.</w:t>
          </w:r>
        </w:p>
        <w:p w:rsidR="0017008A" w:rsidRPr="004E21DD" w:rsidRDefault="0017008A" w:rsidP="0017008A">
          <w:pPr>
            <w:pStyle w:val="Litstyle2"/>
            <w:ind w:left="2268" w:hanging="2268"/>
          </w:pPr>
          <w:r>
            <w:rPr>
              <w:b/>
            </w:rPr>
            <w:t>All:</w:t>
          </w:r>
          <w:r>
            <w:rPr>
              <w:b/>
            </w:rPr>
            <w:tab/>
          </w:r>
          <w:r w:rsidRPr="004E21DD">
            <w:rPr>
              <w:b/>
            </w:rPr>
            <w:t>Amen.</w:t>
          </w:r>
        </w:p>
        <w:p w:rsidR="0017008A" w:rsidRPr="00E12A7B" w:rsidRDefault="0017008A" w:rsidP="0017008A">
          <w:pPr>
            <w:pStyle w:val="Litstyle2"/>
            <w:spacing w:after="0"/>
            <w:ind w:left="2268" w:hanging="2268"/>
          </w:pPr>
          <w:r w:rsidRPr="00E12A7B">
            <w:t>Leader:</w:t>
          </w:r>
          <w:r w:rsidRPr="00E12A7B">
            <w:tab/>
            <w:t>Blessed be God,</w:t>
          </w:r>
        </w:p>
        <w:p w:rsidR="0017008A" w:rsidRPr="00E12A7B" w:rsidRDefault="0017008A" w:rsidP="0017008A">
          <w:pPr>
            <w:pStyle w:val="Litstyle1"/>
            <w:ind w:left="2268"/>
          </w:pPr>
          <w:proofErr w:type="gramStart"/>
          <w:r w:rsidRPr="00E12A7B">
            <w:t>who</w:t>
          </w:r>
          <w:proofErr w:type="gramEnd"/>
          <w:r>
            <w:t xml:space="preserve"> </w:t>
          </w:r>
          <w:r w:rsidRPr="0017008A">
            <w:t>enables</w:t>
          </w:r>
          <w:r>
            <w:t xml:space="preserve"> us, through the Spirit.</w:t>
          </w:r>
        </w:p>
        <w:p w:rsidR="0017008A" w:rsidRPr="00E12A7B" w:rsidRDefault="0017008A" w:rsidP="0017008A">
          <w:pPr>
            <w:pStyle w:val="Litstyle1"/>
            <w:ind w:left="2268"/>
          </w:pPr>
          <w:r w:rsidRPr="00E12A7B">
            <w:t>Bless the Father and the Son and the Holy Spirit.</w:t>
          </w:r>
        </w:p>
        <w:p w:rsidR="0017008A" w:rsidRPr="00E12A7B" w:rsidRDefault="0017008A" w:rsidP="0017008A">
          <w:pPr>
            <w:pStyle w:val="Litstyle2"/>
            <w:ind w:left="2268" w:hanging="2268"/>
            <w:rPr>
              <w:b/>
            </w:rPr>
          </w:pPr>
          <w:r>
            <w:rPr>
              <w:b/>
            </w:rPr>
            <w:t>All:</w:t>
          </w:r>
          <w:r>
            <w:rPr>
              <w:b/>
            </w:rPr>
            <w:tab/>
          </w:r>
          <w:r w:rsidRPr="00E12A7B">
            <w:rPr>
              <w:b/>
            </w:rPr>
            <w:t xml:space="preserve">Blessed be God </w:t>
          </w:r>
          <w:proofErr w:type="gramStart"/>
          <w:r w:rsidRPr="00E12A7B">
            <w:rPr>
              <w:b/>
            </w:rPr>
            <w:t>for ever</w:t>
          </w:r>
          <w:proofErr w:type="gramEnd"/>
          <w:r w:rsidRPr="00E12A7B">
            <w:rPr>
              <w:b/>
            </w:rPr>
            <w:t>.</w:t>
          </w:r>
        </w:p>
        <w:p w:rsidR="0017008A" w:rsidRPr="00C0113E" w:rsidRDefault="0017008A" w:rsidP="0017008A">
          <w:pPr>
            <w:pStyle w:val="LitHeading2"/>
            <w:rPr>
              <w:lang w:val="en-US"/>
            </w:rPr>
          </w:pPr>
          <w:r>
            <w:rPr>
              <w:lang w:val="en-US"/>
            </w:rPr>
            <w:t>Penitential Act</w:t>
          </w:r>
        </w:p>
        <w:p w:rsidR="0017008A" w:rsidRPr="00343C76" w:rsidRDefault="0017008A" w:rsidP="0017008A">
          <w:pPr>
            <w:pStyle w:val="Litstyle2"/>
            <w:rPr>
              <w:i/>
              <w:color w:val="FF0000"/>
              <w:lang w:val="en-US"/>
            </w:rPr>
          </w:pPr>
          <w:r w:rsidRPr="00343C76">
            <w:rPr>
              <w:i/>
              <w:color w:val="FF0000"/>
              <w:lang w:val="en-US"/>
            </w:rPr>
            <w:t>Any of the options from the Missal may be used.</w:t>
          </w:r>
        </w:p>
        <w:p w:rsidR="0017008A" w:rsidRDefault="0017008A" w:rsidP="0017008A">
          <w:pPr>
            <w:pStyle w:val="Litstyle2"/>
            <w:spacing w:after="0"/>
            <w:ind w:left="2268" w:hanging="2268"/>
            <w:rPr>
              <w:lang w:val="en-US"/>
            </w:rPr>
          </w:pPr>
          <w:r>
            <w:rPr>
              <w:lang w:val="en-US"/>
            </w:rPr>
            <w:t>Leader:</w:t>
          </w:r>
          <w:r>
            <w:rPr>
              <w:lang w:val="en-US"/>
            </w:rPr>
            <w:tab/>
            <w:t xml:space="preserve">Lord </w:t>
          </w:r>
          <w:r w:rsidRPr="0017008A">
            <w:t>have</w:t>
          </w:r>
          <w:r>
            <w:rPr>
              <w:lang w:val="en-US"/>
            </w:rPr>
            <w:t xml:space="preserve"> mercy</w:t>
          </w:r>
        </w:p>
        <w:p w:rsidR="0017008A" w:rsidRPr="00443BCE" w:rsidRDefault="0017008A" w:rsidP="0017008A">
          <w:pPr>
            <w:pStyle w:val="Litstyle2"/>
            <w:ind w:left="2268" w:hanging="2268"/>
            <w:rPr>
              <w:b/>
              <w:lang w:val="en-US"/>
            </w:rPr>
          </w:pPr>
          <w:r w:rsidRPr="00443BCE">
            <w:rPr>
              <w:b/>
              <w:lang w:val="en-US"/>
            </w:rPr>
            <w:t>All:</w:t>
          </w:r>
          <w:r w:rsidRPr="00443BCE">
            <w:rPr>
              <w:b/>
              <w:lang w:val="en-US"/>
            </w:rPr>
            <w:tab/>
            <w:t xml:space="preserve">Lord </w:t>
          </w:r>
          <w:r w:rsidRPr="0017008A">
            <w:rPr>
              <w:b/>
            </w:rPr>
            <w:t>have</w:t>
          </w:r>
          <w:r w:rsidRPr="00443BCE">
            <w:rPr>
              <w:b/>
              <w:lang w:val="en-US"/>
            </w:rPr>
            <w:t xml:space="preserve"> mercy</w:t>
          </w:r>
        </w:p>
        <w:p w:rsidR="0017008A" w:rsidRDefault="0017008A" w:rsidP="0017008A">
          <w:pPr>
            <w:pStyle w:val="Litstyle2"/>
            <w:spacing w:after="0"/>
            <w:ind w:left="2268" w:hanging="2268"/>
            <w:rPr>
              <w:lang w:val="en-US"/>
            </w:rPr>
          </w:pPr>
          <w:r>
            <w:rPr>
              <w:lang w:val="en-US"/>
            </w:rPr>
            <w:t>Leader:</w:t>
          </w:r>
          <w:r>
            <w:rPr>
              <w:lang w:val="en-US"/>
            </w:rPr>
            <w:tab/>
          </w:r>
          <w:r w:rsidRPr="0017008A">
            <w:t>Christ</w:t>
          </w:r>
          <w:r>
            <w:rPr>
              <w:lang w:val="en-US"/>
            </w:rPr>
            <w:t xml:space="preserve"> have mercy</w:t>
          </w:r>
        </w:p>
        <w:p w:rsidR="0017008A" w:rsidRPr="00443BCE" w:rsidRDefault="0017008A" w:rsidP="0017008A">
          <w:pPr>
            <w:pStyle w:val="Litstyle2"/>
            <w:ind w:left="2268" w:hanging="2268"/>
            <w:rPr>
              <w:b/>
              <w:lang w:val="en-US"/>
            </w:rPr>
          </w:pPr>
          <w:r w:rsidRPr="00443BCE">
            <w:rPr>
              <w:b/>
              <w:lang w:val="en-US"/>
            </w:rPr>
            <w:t>All:</w:t>
          </w:r>
          <w:r w:rsidRPr="00443BCE">
            <w:rPr>
              <w:b/>
              <w:lang w:val="en-US"/>
            </w:rPr>
            <w:tab/>
          </w:r>
          <w:r>
            <w:rPr>
              <w:b/>
              <w:lang w:val="en-US"/>
            </w:rPr>
            <w:t>Christ</w:t>
          </w:r>
          <w:r w:rsidRPr="00443BCE">
            <w:rPr>
              <w:b/>
              <w:lang w:val="en-US"/>
            </w:rPr>
            <w:t xml:space="preserve"> </w:t>
          </w:r>
          <w:r w:rsidRPr="0017008A">
            <w:rPr>
              <w:b/>
            </w:rPr>
            <w:t>have</w:t>
          </w:r>
          <w:r w:rsidRPr="00443BCE">
            <w:rPr>
              <w:b/>
              <w:lang w:val="en-US"/>
            </w:rPr>
            <w:t xml:space="preserve"> mercy</w:t>
          </w:r>
        </w:p>
        <w:p w:rsidR="0017008A" w:rsidRDefault="0017008A" w:rsidP="0017008A">
          <w:pPr>
            <w:pStyle w:val="Litstyle2"/>
            <w:spacing w:after="0"/>
            <w:ind w:left="2268" w:hanging="2268"/>
            <w:rPr>
              <w:lang w:val="en-US"/>
            </w:rPr>
          </w:pPr>
          <w:r>
            <w:rPr>
              <w:lang w:val="en-US"/>
            </w:rPr>
            <w:lastRenderedPageBreak/>
            <w:t>Leader:</w:t>
          </w:r>
          <w:r>
            <w:rPr>
              <w:lang w:val="en-US"/>
            </w:rPr>
            <w:tab/>
            <w:t>Lord have mercy</w:t>
          </w:r>
        </w:p>
        <w:p w:rsidR="0017008A" w:rsidRPr="00443BCE" w:rsidRDefault="0017008A" w:rsidP="0017008A">
          <w:pPr>
            <w:pStyle w:val="Litstyle2"/>
            <w:ind w:left="2268" w:hanging="2268"/>
            <w:rPr>
              <w:b/>
              <w:lang w:val="en-US"/>
            </w:rPr>
          </w:pPr>
          <w:r w:rsidRPr="00443BCE">
            <w:rPr>
              <w:b/>
              <w:lang w:val="en-US"/>
            </w:rPr>
            <w:t>All:</w:t>
          </w:r>
          <w:r w:rsidRPr="00443BCE">
            <w:rPr>
              <w:b/>
              <w:lang w:val="en-US"/>
            </w:rPr>
            <w:tab/>
            <w:t>Lord have mercy</w:t>
          </w:r>
        </w:p>
        <w:p w:rsidR="0017008A" w:rsidRDefault="0017008A" w:rsidP="0017008A">
          <w:pPr>
            <w:pStyle w:val="Litstyle2"/>
            <w:spacing w:after="0"/>
            <w:ind w:left="2268" w:hanging="2268"/>
            <w:rPr>
              <w:lang w:val="en-US"/>
            </w:rPr>
          </w:pPr>
          <w:r>
            <w:rPr>
              <w:lang w:val="en-US"/>
            </w:rPr>
            <w:t>Leader</w:t>
          </w:r>
          <w:r w:rsidRPr="00E82BB8">
            <w:rPr>
              <w:lang w:val="en-US"/>
            </w:rPr>
            <w:t>:</w:t>
          </w:r>
          <w:r w:rsidRPr="00E82BB8">
            <w:rPr>
              <w:lang w:val="en-US"/>
            </w:rPr>
            <w:tab/>
          </w:r>
          <w:r>
            <w:rPr>
              <w:lang w:val="en-US"/>
            </w:rPr>
            <w:t>May almighty God have mercy on us,</w:t>
          </w:r>
        </w:p>
        <w:p w:rsidR="0017008A" w:rsidRDefault="0017008A" w:rsidP="0017008A">
          <w:pPr>
            <w:pStyle w:val="Litstyle1"/>
            <w:ind w:left="2268"/>
            <w:rPr>
              <w:lang w:val="en-US"/>
            </w:rPr>
          </w:pPr>
          <w:proofErr w:type="gramStart"/>
          <w:r>
            <w:rPr>
              <w:lang w:val="en-US"/>
            </w:rPr>
            <w:t>forgive</w:t>
          </w:r>
          <w:proofErr w:type="gramEnd"/>
          <w:r>
            <w:rPr>
              <w:lang w:val="en-US"/>
            </w:rPr>
            <w:t xml:space="preserve"> </w:t>
          </w:r>
          <w:r w:rsidRPr="0017008A">
            <w:t>us</w:t>
          </w:r>
          <w:r>
            <w:rPr>
              <w:lang w:val="en-US"/>
            </w:rPr>
            <w:t xml:space="preserve"> our sins,</w:t>
          </w:r>
        </w:p>
        <w:p w:rsidR="0017008A" w:rsidRDefault="0017008A" w:rsidP="0017008A">
          <w:pPr>
            <w:pStyle w:val="Litstyle1"/>
            <w:ind w:left="2268"/>
            <w:rPr>
              <w:lang w:val="en-US"/>
            </w:rPr>
          </w:pPr>
          <w:proofErr w:type="gramStart"/>
          <w:r>
            <w:rPr>
              <w:lang w:val="en-US"/>
            </w:rPr>
            <w:t>and</w:t>
          </w:r>
          <w:proofErr w:type="gramEnd"/>
          <w:r>
            <w:rPr>
              <w:lang w:val="en-US"/>
            </w:rPr>
            <w:t xml:space="preserve"> </w:t>
          </w:r>
          <w:r w:rsidRPr="0017008A">
            <w:t>bring</w:t>
          </w:r>
          <w:r>
            <w:rPr>
              <w:lang w:val="en-US"/>
            </w:rPr>
            <w:t xml:space="preserve"> us to everlasting life.</w:t>
          </w:r>
        </w:p>
        <w:p w:rsidR="0017008A" w:rsidRPr="00E82BB8" w:rsidRDefault="0017008A" w:rsidP="0017008A">
          <w:pPr>
            <w:pStyle w:val="Litstyle2"/>
            <w:ind w:left="2268" w:hanging="2268"/>
            <w:rPr>
              <w:b/>
              <w:lang w:val="en-US"/>
            </w:rPr>
          </w:pPr>
          <w:r>
            <w:rPr>
              <w:b/>
              <w:lang w:val="en-US"/>
            </w:rPr>
            <w:t>All:</w:t>
          </w:r>
          <w:r>
            <w:rPr>
              <w:b/>
              <w:lang w:val="en-US"/>
            </w:rPr>
            <w:tab/>
          </w:r>
          <w:r w:rsidRPr="00E82BB8">
            <w:rPr>
              <w:b/>
              <w:lang w:val="en-US"/>
            </w:rPr>
            <w:t>Amen.</w:t>
          </w:r>
        </w:p>
        <w:p w:rsidR="0017008A" w:rsidRPr="00EC7A87" w:rsidRDefault="0017008A" w:rsidP="0017008A">
          <w:pPr>
            <w:pStyle w:val="LitHeading2"/>
          </w:pPr>
          <w:r w:rsidRPr="00EC7A87">
            <w:t>Collect</w:t>
          </w:r>
        </w:p>
        <w:p w:rsidR="0017008A" w:rsidRPr="00343C76" w:rsidRDefault="0017008A" w:rsidP="0017008A">
          <w:pPr>
            <w:pStyle w:val="Litrubrics"/>
          </w:pPr>
          <w:r>
            <w:t>The Leader uses the Collect (Opening Prayer) from the Mass of the day.  Ensure that the prayer does not state or infer that Eucharist is to be celebrated.  If the prayer does indicate this, then amend the words accordingly.</w:t>
          </w:r>
        </w:p>
        <w:p w:rsidR="0017008A" w:rsidRPr="002D7B1A" w:rsidRDefault="0017008A" w:rsidP="0017008A">
          <w:pPr>
            <w:pStyle w:val="Litrubrics"/>
          </w:pPr>
          <w:r w:rsidRPr="002D7B1A">
            <w:t>Please be seated</w:t>
          </w:r>
          <w:r>
            <w:t xml:space="preserve"> at the conclusion of the Collect</w:t>
          </w:r>
          <w:r w:rsidRPr="002D7B1A">
            <w:t>.</w:t>
          </w:r>
        </w:p>
        <w:p w:rsidR="0017008A" w:rsidRPr="00DF6AEB" w:rsidRDefault="0017008A" w:rsidP="0017008A">
          <w:pPr>
            <w:pStyle w:val="Litstyle1"/>
            <w:rPr>
              <w:rFonts w:asciiTheme="majorHAnsi" w:hAnsiTheme="majorHAnsi"/>
              <w:smallCaps/>
              <w:color w:val="A20668" w:themeColor="accent1" w:themeShade="BF"/>
              <w:sz w:val="2"/>
              <w:szCs w:val="2"/>
            </w:rPr>
          </w:pPr>
        </w:p>
        <w:p w:rsidR="0017008A" w:rsidRPr="00EC7A87" w:rsidRDefault="0017008A" w:rsidP="0017008A">
          <w:pPr>
            <w:pStyle w:val="LitHeading1Border"/>
          </w:pPr>
          <w:r w:rsidRPr="00EC7A87">
            <w:t>The Liturgy of the Word</w:t>
          </w:r>
        </w:p>
        <w:p w:rsidR="0017008A" w:rsidRDefault="0017008A" w:rsidP="0017008A">
          <w:pPr>
            <w:pStyle w:val="Litrubrics"/>
          </w:pPr>
          <w:r w:rsidRPr="00A16D6A">
            <w:t>The Liturgy of the Word is celebrated as usual</w:t>
          </w:r>
          <w:r>
            <w:t xml:space="preserve">, using the readings </w:t>
          </w:r>
          <w:r w:rsidRPr="00A16D6A">
            <w:t>o</w:t>
          </w:r>
          <w:r>
            <w:t>f</w:t>
          </w:r>
          <w:r w:rsidRPr="00A16D6A">
            <w:t xml:space="preserve"> the day from the Lectionary.</w:t>
          </w:r>
        </w:p>
        <w:p w:rsidR="0017008A" w:rsidRPr="008F0BFA" w:rsidRDefault="0017008A" w:rsidP="0017008A">
          <w:pPr>
            <w:pStyle w:val="LitHeading2"/>
            <w:rPr>
              <w:rStyle w:val="Litstyle1Char"/>
              <w:rFonts w:asciiTheme="minorHAnsi" w:hAnsiTheme="minorHAnsi"/>
              <w:b w:val="0"/>
              <w:i/>
              <w:color w:val="auto"/>
            </w:rPr>
          </w:pPr>
          <w:r w:rsidRPr="00EC7A87">
            <w:t xml:space="preserve">First </w:t>
          </w:r>
          <w:r w:rsidRPr="00343C76">
            <w:t>Reading</w:t>
          </w:r>
          <w:r w:rsidRPr="00EC7A87">
            <w:tab/>
          </w:r>
          <w:r w:rsidRPr="00EC7A87">
            <w:tab/>
          </w:r>
          <w:r w:rsidRPr="00EC7A87">
            <w:tab/>
          </w:r>
          <w:r w:rsidRPr="002D7B1A">
            <w:tab/>
          </w:r>
          <w:r w:rsidRPr="002D7B1A">
            <w:tab/>
          </w:r>
          <w:r w:rsidRPr="002D7B1A">
            <w:tab/>
          </w:r>
          <w:r w:rsidRPr="002D7B1A">
            <w:tab/>
          </w:r>
          <w:r w:rsidRPr="002D7B1A">
            <w:tab/>
          </w:r>
          <w:r w:rsidRPr="002D7B1A">
            <w:tab/>
          </w:r>
          <w:r w:rsidRPr="002D7B1A">
            <w:tab/>
          </w:r>
          <w:r w:rsidRPr="002D7B1A">
            <w:tab/>
          </w:r>
          <w:r w:rsidRPr="002D7B1A">
            <w:tab/>
          </w:r>
        </w:p>
        <w:p w:rsidR="0017008A" w:rsidRDefault="0017008A" w:rsidP="00403E27">
          <w:pPr>
            <w:pStyle w:val="Litrubrics"/>
          </w:pPr>
          <w:r>
            <w:t>After the reading, p</w:t>
          </w:r>
          <w:r w:rsidRPr="002D7B1A">
            <w:t>ause for quiet reflection</w:t>
          </w:r>
          <w:r>
            <w:t>.</w:t>
          </w:r>
        </w:p>
        <w:p w:rsidR="0017008A" w:rsidRPr="0044439F" w:rsidRDefault="0017008A" w:rsidP="0017008A">
          <w:pPr>
            <w:pStyle w:val="LitHeading2"/>
            <w:rPr>
              <w:color w:val="1F497D"/>
              <w:sz w:val="20"/>
              <w:szCs w:val="20"/>
            </w:rPr>
          </w:pPr>
          <w:r w:rsidRPr="00EC7A87">
            <w:t>Responsorial Psalm</w:t>
          </w:r>
          <w:r>
            <w:t xml:space="preserve">: </w:t>
          </w:r>
        </w:p>
        <w:p w:rsidR="0017008A" w:rsidRPr="00DE62F5" w:rsidRDefault="0017008A" w:rsidP="00403E27">
          <w:pPr>
            <w:pStyle w:val="Litrubrics"/>
          </w:pPr>
          <w:r>
            <w:t>After the Psalm, p</w:t>
          </w:r>
          <w:r w:rsidRPr="00DE62F5">
            <w:t>ause for quiet reflection.</w:t>
          </w:r>
        </w:p>
        <w:p w:rsidR="0017008A" w:rsidRDefault="0017008A" w:rsidP="0017008A">
          <w:pPr>
            <w:pStyle w:val="LitHeading2"/>
            <w:rPr>
              <w:rFonts w:asciiTheme="minorHAnsi" w:hAnsiTheme="minorHAnsi"/>
              <w:b w:val="0"/>
              <w:i/>
              <w:color w:val="FF0000"/>
              <w:sz w:val="28"/>
              <w:szCs w:val="28"/>
            </w:rPr>
          </w:pPr>
          <w:r w:rsidRPr="00EC7A87">
            <w:t>Gospel Acclamation</w:t>
          </w:r>
          <w:r w:rsidRPr="002D7B1A">
            <w:rPr>
              <w:i/>
              <w:sz w:val="28"/>
              <w:szCs w:val="28"/>
            </w:rPr>
            <w:tab/>
          </w:r>
          <w:r w:rsidRPr="002D7B1A">
            <w:rPr>
              <w:i/>
              <w:sz w:val="28"/>
              <w:szCs w:val="28"/>
            </w:rPr>
            <w:tab/>
          </w:r>
          <w:r w:rsidRPr="002D7B1A">
            <w:rPr>
              <w:i/>
              <w:sz w:val="28"/>
              <w:szCs w:val="28"/>
            </w:rPr>
            <w:tab/>
          </w:r>
          <w:r w:rsidRPr="00403E27">
            <w:rPr>
              <w:b w:val="0"/>
              <w:i/>
              <w:color w:val="FF0000"/>
              <w:sz w:val="28"/>
              <w:szCs w:val="28"/>
            </w:rPr>
            <w:t>Please stand</w:t>
          </w:r>
        </w:p>
        <w:p w:rsidR="0017008A" w:rsidRPr="002D7B1A" w:rsidRDefault="0017008A" w:rsidP="0017008A">
          <w:pPr>
            <w:pStyle w:val="LitHeading2"/>
          </w:pPr>
          <w:r>
            <w:t>Gospel</w:t>
          </w:r>
        </w:p>
        <w:p w:rsidR="0017008A" w:rsidRPr="00110807" w:rsidRDefault="0017008A" w:rsidP="00403E27">
          <w:pPr>
            <w:pStyle w:val="Litstyle2"/>
            <w:spacing w:after="0"/>
            <w:ind w:left="2268" w:hanging="2268"/>
            <w:rPr>
              <w:rStyle w:val="Litstyle2Char"/>
            </w:rPr>
          </w:pPr>
          <w:r w:rsidRPr="00403E27">
            <w:rPr>
              <w:lang w:val="en-US"/>
            </w:rPr>
            <w:t>Reader:</w:t>
          </w:r>
          <w:r w:rsidRPr="00403E27">
            <w:rPr>
              <w:lang w:val="en-US"/>
            </w:rPr>
            <w:tab/>
            <w:t>A reading from the Holy Gospel according</w:t>
          </w:r>
          <w:r>
            <w:t xml:space="preserve"> to ... </w:t>
          </w:r>
        </w:p>
        <w:p w:rsidR="0017008A" w:rsidRPr="00403E27" w:rsidRDefault="0017008A" w:rsidP="00403E27">
          <w:pPr>
            <w:pStyle w:val="Litstyle2"/>
            <w:ind w:left="2268" w:hanging="2268"/>
            <w:rPr>
              <w:b/>
              <w:lang w:val="en-US"/>
            </w:rPr>
          </w:pPr>
          <w:r w:rsidRPr="00403E27">
            <w:rPr>
              <w:b/>
              <w:lang w:val="en-US"/>
            </w:rPr>
            <w:t xml:space="preserve">All: </w:t>
          </w:r>
          <w:r w:rsidR="00403E27" w:rsidRPr="00403E27">
            <w:rPr>
              <w:b/>
              <w:lang w:val="en-US"/>
            </w:rPr>
            <w:tab/>
          </w:r>
          <w:r w:rsidRPr="00403E27">
            <w:rPr>
              <w:b/>
              <w:lang w:val="en-US"/>
            </w:rPr>
            <w:t>Glory to you O Lord.</w:t>
          </w:r>
        </w:p>
        <w:p w:rsidR="0017008A" w:rsidRPr="00110807" w:rsidRDefault="0017008A" w:rsidP="0017008A">
          <w:pPr>
            <w:pStyle w:val="LitHeading2"/>
            <w:rPr>
              <w:rFonts w:asciiTheme="minorHAnsi" w:hAnsiTheme="minorHAnsi"/>
              <w:b w:val="0"/>
            </w:rPr>
          </w:pPr>
          <w:r>
            <w:t>Reflection</w:t>
          </w:r>
          <w:r w:rsidRPr="00461464">
            <w:rPr>
              <w:i/>
              <w:color w:val="FF0000"/>
              <w:sz w:val="28"/>
              <w:szCs w:val="28"/>
            </w:rPr>
            <w:t xml:space="preserve"> </w:t>
          </w:r>
          <w:r>
            <w:rPr>
              <w:i/>
              <w:color w:val="FF0000"/>
              <w:sz w:val="28"/>
              <w:szCs w:val="28"/>
            </w:rPr>
            <w:tab/>
          </w:r>
          <w:r>
            <w:rPr>
              <w:i/>
              <w:color w:val="FF0000"/>
              <w:sz w:val="28"/>
              <w:szCs w:val="28"/>
            </w:rPr>
            <w:tab/>
          </w:r>
          <w:r>
            <w:rPr>
              <w:i/>
              <w:color w:val="FF0000"/>
              <w:sz w:val="28"/>
              <w:szCs w:val="28"/>
            </w:rPr>
            <w:tab/>
          </w:r>
          <w:r>
            <w:rPr>
              <w:i/>
              <w:color w:val="FF0000"/>
              <w:sz w:val="28"/>
              <w:szCs w:val="28"/>
            </w:rPr>
            <w:tab/>
          </w:r>
          <w:r>
            <w:rPr>
              <w:i/>
              <w:color w:val="FF0000"/>
              <w:sz w:val="28"/>
              <w:szCs w:val="28"/>
            </w:rPr>
            <w:tab/>
          </w:r>
          <w:r w:rsidRPr="00403E27">
            <w:rPr>
              <w:b w:val="0"/>
              <w:i/>
              <w:color w:val="FF0000"/>
              <w:sz w:val="28"/>
              <w:szCs w:val="28"/>
            </w:rPr>
            <w:t>Please be seated</w:t>
          </w:r>
        </w:p>
        <w:p w:rsidR="0017008A" w:rsidRPr="002C5D02" w:rsidRDefault="0017008A" w:rsidP="00403E27">
          <w:pPr>
            <w:pStyle w:val="Litrubrics"/>
          </w:pPr>
          <w:r w:rsidRPr="002C5D02">
            <w:t>The Assembly sits quietly to reflect on the readings.  Depending on the nature of the gathering, the Leader or someone else may share a few thoughts on the readings or space might be left for anyone to share a reflection.  This quiet reflection time can flow easily into a time for prayer in the Universal Prayer which follows.</w:t>
          </w:r>
        </w:p>
        <w:p w:rsidR="0017008A" w:rsidRPr="00461464" w:rsidRDefault="0017008A" w:rsidP="0017008A">
          <w:pPr>
            <w:pStyle w:val="LitHeading2"/>
            <w:rPr>
              <w:b w:val="0"/>
            </w:rPr>
          </w:pPr>
          <w:r w:rsidRPr="00EC7A87">
            <w:lastRenderedPageBreak/>
            <w:t>The Universal Prayer</w:t>
          </w:r>
          <w:r w:rsidRPr="00461464">
            <w:rPr>
              <w:i/>
              <w:color w:val="FF0000"/>
              <w:sz w:val="28"/>
              <w:szCs w:val="28"/>
            </w:rPr>
            <w:t xml:space="preserve"> </w:t>
          </w:r>
          <w:r>
            <w:rPr>
              <w:i/>
              <w:color w:val="FF0000"/>
              <w:sz w:val="28"/>
              <w:szCs w:val="28"/>
            </w:rPr>
            <w:tab/>
          </w:r>
          <w:r>
            <w:rPr>
              <w:i/>
              <w:color w:val="FF0000"/>
              <w:sz w:val="28"/>
              <w:szCs w:val="28"/>
            </w:rPr>
            <w:tab/>
          </w:r>
          <w:r>
            <w:rPr>
              <w:i/>
              <w:color w:val="FF0000"/>
              <w:sz w:val="28"/>
              <w:szCs w:val="28"/>
            </w:rPr>
            <w:tab/>
          </w:r>
          <w:r w:rsidRPr="00403E27">
            <w:rPr>
              <w:b w:val="0"/>
              <w:i/>
              <w:color w:val="FF0000"/>
              <w:sz w:val="28"/>
              <w:szCs w:val="28"/>
            </w:rPr>
            <w:t>Please stand</w:t>
          </w:r>
        </w:p>
        <w:p w:rsidR="0017008A" w:rsidRPr="00A16D6A" w:rsidRDefault="0017008A" w:rsidP="00403E27">
          <w:pPr>
            <w:pStyle w:val="Litrubrics"/>
          </w:pPr>
          <w:r w:rsidRPr="00A16D6A">
            <w:t>The Universal Prayer (Prayer of the Faithful</w:t>
          </w:r>
          <w:r>
            <w:t>)</w:t>
          </w:r>
          <w:r w:rsidRPr="00A16D6A">
            <w:t xml:space="preserve"> </w:t>
          </w:r>
          <w:r>
            <w:t xml:space="preserve">is not normally a part of weekday liturgy but </w:t>
          </w:r>
          <w:r w:rsidRPr="00A16D6A">
            <w:t xml:space="preserve">may be </w:t>
          </w:r>
          <w:r>
            <w:t xml:space="preserve">included.  If so it may be prepared by the community, or </w:t>
          </w:r>
          <w:r w:rsidRPr="00A16D6A">
            <w:t>taken from</w:t>
          </w:r>
          <w:r>
            <w:t xml:space="preserve"> the Appendix in the Missal or the Prayer of the Church for the day.</w:t>
          </w:r>
        </w:p>
        <w:p w:rsidR="0017008A" w:rsidRPr="0030615A" w:rsidRDefault="0017008A" w:rsidP="0030615A">
          <w:pPr>
            <w:pStyle w:val="LitHeading2"/>
          </w:pPr>
          <w:r w:rsidRPr="0030615A">
            <w:t>Sign of Peace</w:t>
          </w:r>
        </w:p>
        <w:p w:rsidR="0017008A" w:rsidRPr="00732F35" w:rsidRDefault="0017008A" w:rsidP="0017008A">
          <w:pPr>
            <w:rPr>
              <w:rFonts w:cstheme="minorHAnsi"/>
              <w:color w:val="092462" w:themeColor="accent2" w:themeShade="BF"/>
              <w:sz w:val="2"/>
              <w:szCs w:val="2"/>
            </w:rPr>
          </w:pPr>
        </w:p>
        <w:p w:rsidR="0017008A" w:rsidRPr="002D7B1A" w:rsidRDefault="0017008A" w:rsidP="0017008A">
          <w:pPr>
            <w:pStyle w:val="LitHeading1Border"/>
          </w:pPr>
          <w:r>
            <w:t>Rite for the Distribution of Communion</w:t>
          </w:r>
        </w:p>
        <w:p w:rsidR="0017008A" w:rsidRPr="00EC7A87" w:rsidRDefault="0017008A" w:rsidP="0017008A">
          <w:pPr>
            <w:pStyle w:val="LitHeading2"/>
          </w:pPr>
          <w:r>
            <w:t>Bringing the Blessed Sacrament to the Altar</w:t>
          </w:r>
        </w:p>
        <w:p w:rsidR="0017008A" w:rsidRPr="001D3CB9" w:rsidRDefault="0017008A" w:rsidP="00403E27">
          <w:pPr>
            <w:pStyle w:val="Litrubrics"/>
          </w:pPr>
          <w:r>
            <w:t>The Assembly remains standing a</w:t>
          </w:r>
          <w:r w:rsidRPr="001D3CB9">
            <w:t xml:space="preserve">s the </w:t>
          </w:r>
          <w:r>
            <w:t xml:space="preserve">Leader (or another minister if the Tabernacle is at some distance from the Altar) </w:t>
          </w:r>
          <w:r w:rsidRPr="001D3CB9">
            <w:t xml:space="preserve">goes to the </w:t>
          </w:r>
          <w:r>
            <w:t>Tabernacle</w:t>
          </w:r>
          <w:r w:rsidRPr="001D3CB9">
            <w:t>, takes the ciborium or pyx containing the body of the Lord, and brings it to the altar, placing it on the corporal</w:t>
          </w:r>
          <w:r>
            <w:t>.</w:t>
          </w:r>
        </w:p>
        <w:p w:rsidR="0017008A" w:rsidRPr="006B22E9" w:rsidRDefault="0017008A" w:rsidP="00403E27">
          <w:pPr>
            <w:pStyle w:val="Litrubrics"/>
            <w:rPr>
              <w:spacing w:val="-3"/>
            </w:rPr>
          </w:pPr>
          <w:r>
            <w:rPr>
              <w:spacing w:val="-3"/>
            </w:rPr>
            <w:t>The Leader then introduces the Lord’s Prayer</w:t>
          </w:r>
          <w:r w:rsidRPr="009201A6">
            <w:rPr>
              <w:spacing w:val="-3"/>
            </w:rPr>
            <w:t>.</w:t>
          </w:r>
        </w:p>
        <w:p w:rsidR="0017008A" w:rsidRDefault="0017008A" w:rsidP="0017008A">
          <w:pPr>
            <w:pStyle w:val="LitHeading2"/>
          </w:pPr>
          <w:r>
            <w:t>The Lord’s Prayer</w:t>
          </w:r>
        </w:p>
        <w:p w:rsidR="0017008A" w:rsidRPr="00403E27" w:rsidRDefault="0017008A" w:rsidP="00403E27">
          <w:pPr>
            <w:pStyle w:val="Litstyle2"/>
            <w:spacing w:after="0"/>
            <w:ind w:left="2268" w:hanging="2268"/>
            <w:rPr>
              <w:lang w:val="en-US"/>
            </w:rPr>
          </w:pPr>
          <w:r w:rsidRPr="00403E27">
            <w:rPr>
              <w:lang w:val="en-US"/>
            </w:rPr>
            <w:t>Leader:</w:t>
          </w:r>
          <w:r w:rsidRPr="00403E27">
            <w:rPr>
              <w:lang w:val="en-US"/>
            </w:rPr>
            <w:tab/>
            <w:t>Taught by the Saviour’s command</w:t>
          </w:r>
        </w:p>
        <w:p w:rsidR="0017008A" w:rsidRPr="00403E27" w:rsidRDefault="0017008A" w:rsidP="00403E27">
          <w:pPr>
            <w:pStyle w:val="Litstyle1"/>
            <w:ind w:left="2268"/>
            <w:rPr>
              <w:lang w:val="en-US"/>
            </w:rPr>
          </w:pPr>
          <w:proofErr w:type="gramStart"/>
          <w:r w:rsidRPr="00403E27">
            <w:rPr>
              <w:lang w:val="en-US"/>
            </w:rPr>
            <w:t>and</w:t>
          </w:r>
          <w:proofErr w:type="gramEnd"/>
          <w:r w:rsidRPr="00403E27">
            <w:rPr>
              <w:lang w:val="en-US"/>
            </w:rPr>
            <w:t xml:space="preserve"> formed by the Word of God,</w:t>
          </w:r>
        </w:p>
        <w:p w:rsidR="0017008A" w:rsidRPr="00403E27" w:rsidRDefault="0017008A" w:rsidP="00017C1B">
          <w:pPr>
            <w:pStyle w:val="Litstyle2"/>
            <w:ind w:left="2268"/>
            <w:rPr>
              <w:lang w:val="en-US"/>
            </w:rPr>
          </w:pPr>
          <w:r w:rsidRPr="00403E27">
            <w:rPr>
              <w:lang w:val="en-US"/>
            </w:rPr>
            <w:t>we dare to say:</w:t>
          </w:r>
        </w:p>
        <w:p w:rsidR="0017008A" w:rsidRPr="00BE459F" w:rsidRDefault="0017008A" w:rsidP="0017008A">
          <w:pPr>
            <w:spacing w:line="240" w:lineRule="auto"/>
            <w:rPr>
              <w:rFonts w:cstheme="minorHAnsi"/>
              <w:color w:val="FF0000"/>
              <w:sz w:val="28"/>
            </w:rPr>
          </w:pPr>
          <w:r>
            <w:rPr>
              <w:rFonts w:cstheme="minorHAnsi"/>
              <w:i/>
              <w:color w:val="FF0000"/>
              <w:sz w:val="28"/>
            </w:rPr>
            <w:t xml:space="preserve">The Leader and </w:t>
          </w:r>
          <w:r w:rsidRPr="00BE459F">
            <w:rPr>
              <w:rFonts w:cstheme="minorHAnsi"/>
              <w:i/>
              <w:color w:val="FF0000"/>
              <w:sz w:val="28"/>
            </w:rPr>
            <w:t>the Assembly</w:t>
          </w:r>
          <w:r>
            <w:rPr>
              <w:rFonts w:cstheme="minorHAnsi"/>
              <w:i/>
              <w:color w:val="FF0000"/>
              <w:sz w:val="28"/>
            </w:rPr>
            <w:t xml:space="preserve"> pray together</w:t>
          </w:r>
        </w:p>
        <w:p w:rsidR="0017008A" w:rsidRPr="00403E27" w:rsidRDefault="00403E27" w:rsidP="00403E27">
          <w:pPr>
            <w:pStyle w:val="Litstyle2"/>
            <w:spacing w:after="0"/>
            <w:ind w:left="2268" w:hanging="2268"/>
            <w:rPr>
              <w:b/>
              <w:lang w:val="en-US"/>
            </w:rPr>
          </w:pPr>
          <w:r w:rsidRPr="00403E27">
            <w:rPr>
              <w:b/>
              <w:lang w:val="en-US"/>
            </w:rPr>
            <w:t>All:</w:t>
          </w:r>
          <w:r w:rsidRPr="00403E27">
            <w:rPr>
              <w:b/>
              <w:lang w:val="en-US"/>
            </w:rPr>
            <w:tab/>
          </w:r>
          <w:r w:rsidR="0017008A" w:rsidRPr="00403E27">
            <w:rPr>
              <w:b/>
              <w:lang w:val="en-US"/>
            </w:rPr>
            <w:t>Our Father, who art in heaven,</w:t>
          </w:r>
        </w:p>
        <w:p w:rsidR="0017008A" w:rsidRPr="00403E27" w:rsidRDefault="0017008A" w:rsidP="00403E27">
          <w:pPr>
            <w:pStyle w:val="Litstyle1"/>
            <w:ind w:left="2268"/>
            <w:rPr>
              <w:b/>
            </w:rPr>
          </w:pPr>
          <w:proofErr w:type="gramStart"/>
          <w:r w:rsidRPr="00403E27">
            <w:rPr>
              <w:b/>
            </w:rPr>
            <w:t>hallowed</w:t>
          </w:r>
          <w:proofErr w:type="gramEnd"/>
          <w:r w:rsidRPr="00403E27">
            <w:rPr>
              <w:b/>
            </w:rPr>
            <w:t xml:space="preserve"> be thy name;</w:t>
          </w:r>
        </w:p>
        <w:p w:rsidR="0017008A" w:rsidRPr="00BE459F" w:rsidRDefault="0017008A" w:rsidP="00403E27">
          <w:pPr>
            <w:pStyle w:val="Litstyle1"/>
            <w:ind w:left="2268"/>
            <w:rPr>
              <w:b/>
            </w:rPr>
          </w:pPr>
          <w:proofErr w:type="gramStart"/>
          <w:r w:rsidRPr="00BE459F">
            <w:rPr>
              <w:b/>
            </w:rPr>
            <w:t>thy</w:t>
          </w:r>
          <w:proofErr w:type="gramEnd"/>
          <w:r w:rsidRPr="00BE459F">
            <w:rPr>
              <w:b/>
            </w:rPr>
            <w:t xml:space="preserve"> kingdom come,</w:t>
          </w:r>
        </w:p>
        <w:p w:rsidR="0017008A" w:rsidRPr="00BE459F" w:rsidRDefault="0017008A" w:rsidP="00403E27">
          <w:pPr>
            <w:pStyle w:val="Litstyle1"/>
            <w:ind w:left="2268"/>
            <w:rPr>
              <w:b/>
            </w:rPr>
          </w:pPr>
          <w:proofErr w:type="gramStart"/>
          <w:r w:rsidRPr="00BE459F">
            <w:rPr>
              <w:b/>
            </w:rPr>
            <w:t>thy</w:t>
          </w:r>
          <w:proofErr w:type="gramEnd"/>
          <w:r w:rsidRPr="00BE459F">
            <w:rPr>
              <w:b/>
            </w:rPr>
            <w:t xml:space="preserve"> will be done</w:t>
          </w:r>
        </w:p>
        <w:p w:rsidR="0017008A" w:rsidRPr="00BE459F" w:rsidRDefault="0017008A" w:rsidP="00403E27">
          <w:pPr>
            <w:pStyle w:val="Litstyle1"/>
            <w:ind w:left="2268"/>
            <w:rPr>
              <w:b/>
            </w:rPr>
          </w:pPr>
          <w:proofErr w:type="gramStart"/>
          <w:r w:rsidRPr="00BE459F">
            <w:rPr>
              <w:b/>
            </w:rPr>
            <w:t>on</w:t>
          </w:r>
          <w:proofErr w:type="gramEnd"/>
          <w:r w:rsidRPr="00BE459F">
            <w:rPr>
              <w:b/>
            </w:rPr>
            <w:t xml:space="preserve"> earth as it is in heaven.</w:t>
          </w:r>
        </w:p>
        <w:p w:rsidR="0017008A" w:rsidRPr="00BE459F" w:rsidRDefault="0017008A" w:rsidP="00403E27">
          <w:pPr>
            <w:pStyle w:val="Litstyle1"/>
            <w:ind w:left="2268"/>
            <w:rPr>
              <w:b/>
            </w:rPr>
          </w:pPr>
          <w:r w:rsidRPr="00BE459F">
            <w:rPr>
              <w:b/>
            </w:rPr>
            <w:t>Give us this day our daily bread,</w:t>
          </w:r>
        </w:p>
        <w:p w:rsidR="0017008A" w:rsidRPr="00BE459F" w:rsidRDefault="0017008A" w:rsidP="00403E27">
          <w:pPr>
            <w:pStyle w:val="Litstyle1"/>
            <w:ind w:left="2268"/>
            <w:rPr>
              <w:b/>
            </w:rPr>
          </w:pPr>
          <w:proofErr w:type="gramStart"/>
          <w:r w:rsidRPr="00BE459F">
            <w:rPr>
              <w:b/>
            </w:rPr>
            <w:t>and</w:t>
          </w:r>
          <w:proofErr w:type="gramEnd"/>
          <w:r w:rsidRPr="00BE459F">
            <w:rPr>
              <w:b/>
            </w:rPr>
            <w:t xml:space="preserve"> forgive us our trespasses,</w:t>
          </w:r>
        </w:p>
        <w:p w:rsidR="0017008A" w:rsidRPr="00BE459F" w:rsidRDefault="0017008A" w:rsidP="00403E27">
          <w:pPr>
            <w:pStyle w:val="Litstyle1"/>
            <w:ind w:left="2268"/>
            <w:rPr>
              <w:b/>
            </w:rPr>
          </w:pPr>
          <w:proofErr w:type="gramStart"/>
          <w:r w:rsidRPr="00BE459F">
            <w:rPr>
              <w:b/>
            </w:rPr>
            <w:t>as</w:t>
          </w:r>
          <w:proofErr w:type="gramEnd"/>
          <w:r w:rsidRPr="00BE459F">
            <w:rPr>
              <w:b/>
            </w:rPr>
            <w:t xml:space="preserve"> we forgive those who trespass against us;</w:t>
          </w:r>
        </w:p>
        <w:p w:rsidR="0017008A" w:rsidRPr="00BE459F" w:rsidRDefault="0017008A" w:rsidP="00403E27">
          <w:pPr>
            <w:pStyle w:val="Litstyle1"/>
            <w:ind w:left="2268"/>
            <w:rPr>
              <w:b/>
            </w:rPr>
          </w:pPr>
          <w:proofErr w:type="gramStart"/>
          <w:r w:rsidRPr="00BE459F">
            <w:rPr>
              <w:b/>
            </w:rPr>
            <w:t>and</w:t>
          </w:r>
          <w:proofErr w:type="gramEnd"/>
          <w:r w:rsidRPr="00BE459F">
            <w:rPr>
              <w:b/>
            </w:rPr>
            <w:t xml:space="preserve"> lead us not into temptation,</w:t>
          </w:r>
        </w:p>
        <w:p w:rsidR="0017008A" w:rsidRPr="006B22E9" w:rsidRDefault="0017008A" w:rsidP="00403E27">
          <w:pPr>
            <w:pStyle w:val="Litstyle1"/>
            <w:ind w:left="2268"/>
            <w:rPr>
              <w:b/>
            </w:rPr>
          </w:pPr>
          <w:proofErr w:type="gramStart"/>
          <w:r w:rsidRPr="006B22E9">
            <w:rPr>
              <w:b/>
            </w:rPr>
            <w:t>but</w:t>
          </w:r>
          <w:proofErr w:type="gramEnd"/>
          <w:r w:rsidRPr="006B22E9">
            <w:rPr>
              <w:b/>
            </w:rPr>
            <w:t xml:space="preserve"> deliver us from evil.</w:t>
          </w:r>
        </w:p>
        <w:p w:rsidR="0017008A" w:rsidRPr="006B22E9" w:rsidRDefault="0017008A" w:rsidP="00403E27">
          <w:pPr>
            <w:pStyle w:val="Litstyle1"/>
            <w:ind w:left="2268"/>
            <w:rPr>
              <w:b/>
            </w:rPr>
          </w:pPr>
          <w:r w:rsidRPr="006B22E9">
            <w:rPr>
              <w:b/>
            </w:rPr>
            <w:t>For the kingdom, the power and the glory are yours</w:t>
          </w:r>
        </w:p>
        <w:p w:rsidR="0017008A" w:rsidRPr="0017008A" w:rsidRDefault="0017008A" w:rsidP="00403E27">
          <w:pPr>
            <w:pStyle w:val="Litstyle1"/>
            <w:spacing w:after="120"/>
            <w:ind w:left="2268"/>
            <w:rPr>
              <w:b/>
            </w:rPr>
          </w:pPr>
          <w:proofErr w:type="gramStart"/>
          <w:r w:rsidRPr="006B22E9">
            <w:rPr>
              <w:b/>
            </w:rPr>
            <w:t>now</w:t>
          </w:r>
          <w:proofErr w:type="gramEnd"/>
          <w:r w:rsidRPr="006B22E9">
            <w:rPr>
              <w:b/>
            </w:rPr>
            <w:t xml:space="preserve"> and forever. Amen.</w:t>
          </w:r>
        </w:p>
      </w:sdtContent>
    </w:sdt>
    <w:p w:rsidR="0017008A" w:rsidRPr="0017008A" w:rsidRDefault="0017008A" w:rsidP="00403E27">
      <w:pPr>
        <w:pStyle w:val="Litrubrics"/>
        <w:rPr>
          <w:b/>
          <w:color w:val="auto"/>
        </w:rPr>
      </w:pPr>
      <w:r w:rsidRPr="009201A6">
        <w:t>Please kneel at the conclusion of the Lord’s Prayer.</w:t>
      </w:r>
    </w:p>
    <w:p w:rsidR="0017008A" w:rsidRDefault="0017008A" w:rsidP="0017008A">
      <w:pPr>
        <w:pStyle w:val="LitHeading2"/>
      </w:pPr>
      <w:r>
        <w:lastRenderedPageBreak/>
        <w:t>Invitation to Communion</w:t>
      </w:r>
    </w:p>
    <w:p w:rsidR="0017008A" w:rsidRPr="006B22E9" w:rsidRDefault="0017008A" w:rsidP="00403E27">
      <w:pPr>
        <w:pStyle w:val="Litrubrics"/>
      </w:pPr>
      <w:r w:rsidRPr="006B22E9">
        <w:t>The Leader genuflect</w:t>
      </w:r>
      <w:r>
        <w:t>s, takes a host</w:t>
      </w:r>
      <w:r w:rsidRPr="006B22E9">
        <w:t>, raises it slightly and says aloud …</w:t>
      </w:r>
    </w:p>
    <w:p w:rsidR="0017008A" w:rsidRPr="00403E27" w:rsidRDefault="0017008A" w:rsidP="00403E27">
      <w:pPr>
        <w:pStyle w:val="Litstyle2"/>
        <w:spacing w:after="0"/>
        <w:ind w:left="2268" w:hanging="2268"/>
        <w:rPr>
          <w:lang w:val="en-US"/>
        </w:rPr>
      </w:pPr>
      <w:r w:rsidRPr="00403E27">
        <w:rPr>
          <w:lang w:val="en-US"/>
        </w:rPr>
        <w:t>Leader</w:t>
      </w:r>
      <w:r w:rsidR="00403E27" w:rsidRPr="00403E27">
        <w:rPr>
          <w:lang w:val="en-US"/>
        </w:rPr>
        <w:t>:</w:t>
      </w:r>
      <w:r w:rsidR="00403E27" w:rsidRPr="00403E27">
        <w:rPr>
          <w:lang w:val="en-US"/>
        </w:rPr>
        <w:tab/>
      </w:r>
      <w:r w:rsidRPr="00403E27">
        <w:rPr>
          <w:lang w:val="en-US"/>
        </w:rPr>
        <w:t>Behold the Lamb of God,</w:t>
      </w:r>
    </w:p>
    <w:p w:rsidR="0017008A" w:rsidRPr="00403E27" w:rsidRDefault="0017008A" w:rsidP="00403E27">
      <w:pPr>
        <w:pStyle w:val="Litstyle1"/>
        <w:ind w:left="2268"/>
        <w:rPr>
          <w:lang w:val="en-US"/>
        </w:rPr>
      </w:pPr>
      <w:proofErr w:type="gramStart"/>
      <w:r w:rsidRPr="00403E27">
        <w:rPr>
          <w:lang w:val="en-US"/>
        </w:rPr>
        <w:t>behold</w:t>
      </w:r>
      <w:proofErr w:type="gramEnd"/>
      <w:r w:rsidRPr="00403E27">
        <w:rPr>
          <w:lang w:val="en-US"/>
        </w:rPr>
        <w:t xml:space="preserve"> him who takes away the sins of the world.</w:t>
      </w:r>
    </w:p>
    <w:p w:rsidR="0017008A" w:rsidRPr="00403E27" w:rsidRDefault="0017008A" w:rsidP="00403E27">
      <w:pPr>
        <w:pStyle w:val="Litstyle1"/>
        <w:ind w:left="2268"/>
        <w:rPr>
          <w:lang w:val="en-US"/>
        </w:rPr>
      </w:pPr>
      <w:r w:rsidRPr="00403E27">
        <w:rPr>
          <w:lang w:val="en-US"/>
        </w:rPr>
        <w:t xml:space="preserve">Blessed are those called to the supper of the </w:t>
      </w:r>
      <w:proofErr w:type="gramStart"/>
      <w:r w:rsidRPr="00403E27">
        <w:rPr>
          <w:lang w:val="en-US"/>
        </w:rPr>
        <w:t>Lamb.</w:t>
      </w:r>
      <w:proofErr w:type="gramEnd"/>
    </w:p>
    <w:p w:rsidR="0017008A" w:rsidRPr="00403E27" w:rsidRDefault="0017008A" w:rsidP="00403E27">
      <w:pPr>
        <w:pStyle w:val="Litstyle2"/>
        <w:spacing w:after="0"/>
        <w:ind w:left="2268" w:hanging="2268"/>
        <w:rPr>
          <w:b/>
          <w:lang w:val="en-US"/>
        </w:rPr>
      </w:pPr>
      <w:r w:rsidRPr="00403E27">
        <w:rPr>
          <w:b/>
          <w:lang w:val="en-US"/>
        </w:rPr>
        <w:t>All:</w:t>
      </w:r>
      <w:r w:rsidRPr="00403E27">
        <w:rPr>
          <w:b/>
          <w:lang w:val="en-US"/>
        </w:rPr>
        <w:tab/>
        <w:t>Lord, I am not worthy</w:t>
      </w:r>
    </w:p>
    <w:p w:rsidR="0017008A" w:rsidRPr="00417E26" w:rsidRDefault="0017008A" w:rsidP="00403E27">
      <w:pPr>
        <w:pStyle w:val="Litstyle1"/>
        <w:ind w:left="2268"/>
        <w:rPr>
          <w:b/>
        </w:rPr>
      </w:pPr>
      <w:proofErr w:type="gramStart"/>
      <w:r w:rsidRPr="00417E26">
        <w:rPr>
          <w:b/>
        </w:rPr>
        <w:t>that</w:t>
      </w:r>
      <w:proofErr w:type="gramEnd"/>
      <w:r w:rsidRPr="00417E26">
        <w:rPr>
          <w:b/>
        </w:rPr>
        <w:t xml:space="preserve"> you should enter under my roof,</w:t>
      </w:r>
    </w:p>
    <w:p w:rsidR="0017008A" w:rsidRPr="00417E26" w:rsidRDefault="0017008A" w:rsidP="00403E27">
      <w:pPr>
        <w:pStyle w:val="Litstyle1"/>
        <w:ind w:left="2268"/>
        <w:rPr>
          <w:b/>
        </w:rPr>
      </w:pPr>
      <w:proofErr w:type="gramStart"/>
      <w:r w:rsidRPr="00417E26">
        <w:rPr>
          <w:b/>
        </w:rPr>
        <w:t>but</w:t>
      </w:r>
      <w:proofErr w:type="gramEnd"/>
      <w:r w:rsidRPr="00417E26">
        <w:rPr>
          <w:b/>
        </w:rPr>
        <w:t xml:space="preserve"> only say the word</w:t>
      </w:r>
    </w:p>
    <w:p w:rsidR="0017008A" w:rsidRPr="00417E26" w:rsidRDefault="0017008A" w:rsidP="00403E27">
      <w:pPr>
        <w:pStyle w:val="Litstyle1"/>
        <w:spacing w:after="120"/>
        <w:ind w:left="2268"/>
        <w:rPr>
          <w:b/>
        </w:rPr>
      </w:pPr>
      <w:proofErr w:type="gramStart"/>
      <w:r w:rsidRPr="00417E26">
        <w:rPr>
          <w:b/>
        </w:rPr>
        <w:t>and</w:t>
      </w:r>
      <w:proofErr w:type="gramEnd"/>
      <w:r w:rsidRPr="00417E26">
        <w:rPr>
          <w:b/>
        </w:rPr>
        <w:t xml:space="preserve"> my soul shall be healed.</w:t>
      </w:r>
    </w:p>
    <w:p w:rsidR="0017008A" w:rsidRDefault="0017008A" w:rsidP="00403E27">
      <w:pPr>
        <w:pStyle w:val="Litrubrics"/>
      </w:pPr>
      <w:r>
        <w:t xml:space="preserve">If there is a communion </w:t>
      </w:r>
      <w:r w:rsidRPr="00692C4E">
        <w:t xml:space="preserve">hymn </w:t>
      </w:r>
      <w:r>
        <w:t>it begins now.  Alternatively, the Communion Antiphon may be said if it is appropriately worded.</w:t>
      </w:r>
    </w:p>
    <w:p w:rsidR="0017008A" w:rsidRDefault="0017008A" w:rsidP="00403E27">
      <w:pPr>
        <w:pStyle w:val="Litrubrics"/>
      </w:pPr>
      <w:r>
        <w:t>The Minister receives communion, saying quietly, ‘May the body  of Christ bring me everlasting life.’  The Minister then gives communion to any additional communion ministers.  They then go to their stations and the faithful come forward to receive communion.</w:t>
      </w:r>
    </w:p>
    <w:p w:rsidR="0017008A" w:rsidRDefault="0017008A" w:rsidP="0017008A">
      <w:pPr>
        <w:pStyle w:val="LitHeading2"/>
      </w:pPr>
      <w:r>
        <w:t>Reposition of the Blessed Sacrament</w:t>
      </w:r>
    </w:p>
    <w:p w:rsidR="0017008A" w:rsidRPr="009201A6" w:rsidRDefault="0017008A" w:rsidP="00403E27">
      <w:pPr>
        <w:pStyle w:val="Litrubrics"/>
      </w:pPr>
      <w:r w:rsidRPr="009201A6">
        <w:t>Once communion is complete, the Blesse</w:t>
      </w:r>
      <w:r>
        <w:t>d Sacrament is returned to the t</w:t>
      </w:r>
      <w:r w:rsidRPr="009201A6">
        <w:t>abernacle</w:t>
      </w:r>
      <w:r>
        <w:t>,</w:t>
      </w:r>
      <w:r w:rsidRPr="009201A6">
        <w:t xml:space="preserve"> the altar is cleared, </w:t>
      </w:r>
      <w:r>
        <w:t xml:space="preserve">and </w:t>
      </w:r>
      <w:r w:rsidRPr="009201A6">
        <w:t>the vessels are cleaned.</w:t>
      </w:r>
    </w:p>
    <w:p w:rsidR="0017008A" w:rsidRDefault="0017008A" w:rsidP="00403E27">
      <w:pPr>
        <w:pStyle w:val="Litrubrics"/>
      </w:pPr>
      <w:r>
        <w:t>After c</w:t>
      </w:r>
      <w:r w:rsidRPr="00E54F75">
        <w:t>ommunion</w:t>
      </w:r>
      <w:r>
        <w:t>,</w:t>
      </w:r>
      <w:r w:rsidRPr="00E54F75">
        <w:t xml:space="preserve"> </w:t>
      </w:r>
      <w:r>
        <w:t>a</w:t>
      </w:r>
      <w:r w:rsidRPr="00E54F75">
        <w:t xml:space="preserve"> period of silence is observed.</w:t>
      </w:r>
    </w:p>
    <w:p w:rsidR="0017008A" w:rsidRPr="00461464" w:rsidRDefault="0017008A" w:rsidP="0017008A">
      <w:pPr>
        <w:pStyle w:val="LitHeading2"/>
        <w:rPr>
          <w:rFonts w:asciiTheme="minorHAnsi" w:hAnsiTheme="minorHAnsi"/>
          <w:b w:val="0"/>
        </w:rPr>
      </w:pPr>
      <w:r w:rsidRPr="007B3076">
        <w:t>Prayer after Communion</w:t>
      </w:r>
      <w:r>
        <w:t xml:space="preserve">  </w:t>
      </w:r>
      <w:r>
        <w:tab/>
      </w:r>
      <w:r>
        <w:tab/>
      </w:r>
      <w:r>
        <w:tab/>
      </w:r>
      <w:proofErr w:type="gramStart"/>
      <w:r w:rsidRPr="00403E27">
        <w:rPr>
          <w:b w:val="0"/>
          <w:i/>
          <w:color w:val="FF0000"/>
          <w:sz w:val="28"/>
          <w:szCs w:val="28"/>
        </w:rPr>
        <w:t>Please</w:t>
      </w:r>
      <w:proofErr w:type="gramEnd"/>
      <w:r w:rsidRPr="00403E27">
        <w:rPr>
          <w:b w:val="0"/>
          <w:i/>
          <w:color w:val="FF0000"/>
          <w:sz w:val="28"/>
          <w:szCs w:val="28"/>
        </w:rPr>
        <w:t xml:space="preserve"> stand</w:t>
      </w:r>
    </w:p>
    <w:p w:rsidR="0017008A" w:rsidRPr="0030615A" w:rsidRDefault="0017008A" w:rsidP="0030615A">
      <w:pPr>
        <w:pStyle w:val="Litrubrics"/>
      </w:pPr>
      <w:r w:rsidRPr="00235509">
        <w:t xml:space="preserve">The Leader uses the prayer from the Mass of the day.  Ensure that it does not state or infer that Eucharist has been celebrated.  If the prayer does indicate </w:t>
      </w:r>
      <w:r w:rsidRPr="0030615A">
        <w:t>this, then amend the words accordingly.</w:t>
      </w:r>
    </w:p>
    <w:p w:rsidR="0017008A" w:rsidRPr="005B00F8" w:rsidRDefault="0017008A" w:rsidP="0030615A">
      <w:pPr>
        <w:pStyle w:val="LitHeading1Border"/>
        <w:spacing w:before="240"/>
      </w:pPr>
      <w:r w:rsidRPr="005B00F8">
        <w:t>The Concluding Rites</w:t>
      </w:r>
    </w:p>
    <w:p w:rsidR="0017008A" w:rsidRDefault="0017008A" w:rsidP="0017008A">
      <w:pPr>
        <w:pStyle w:val="LitHeading2"/>
      </w:pPr>
      <w:r>
        <w:t>B</w:t>
      </w:r>
      <w:r w:rsidRPr="007B3076">
        <w:t>lessing</w:t>
      </w:r>
    </w:p>
    <w:p w:rsidR="0017008A" w:rsidRPr="00017C1B" w:rsidRDefault="0017008A" w:rsidP="00017C1B">
      <w:pPr>
        <w:pStyle w:val="Litrubrics"/>
      </w:pPr>
      <w:r w:rsidRPr="00017C1B">
        <w:t>At the appropriate time during the blessing, the leader makes the sign of the cross.</w:t>
      </w:r>
    </w:p>
    <w:p w:rsidR="0017008A" w:rsidRPr="00403E27" w:rsidRDefault="0017008A" w:rsidP="00403E27">
      <w:pPr>
        <w:pStyle w:val="Litstyle2"/>
        <w:spacing w:after="0"/>
        <w:ind w:left="2268" w:hanging="2268"/>
        <w:rPr>
          <w:lang w:val="en-US"/>
        </w:rPr>
      </w:pPr>
      <w:r w:rsidRPr="00403E27">
        <w:rPr>
          <w:lang w:val="en-US"/>
        </w:rPr>
        <w:t>Leader:</w:t>
      </w:r>
      <w:r w:rsidRPr="00403E27">
        <w:rPr>
          <w:lang w:val="en-US"/>
        </w:rPr>
        <w:tab/>
        <w:t>May the almighty and merciful God bless and protect us,</w:t>
      </w:r>
    </w:p>
    <w:p w:rsidR="0017008A" w:rsidRPr="00403E27" w:rsidRDefault="0017008A" w:rsidP="00403E27">
      <w:pPr>
        <w:pStyle w:val="Litstyle1"/>
        <w:ind w:left="2268"/>
        <w:rPr>
          <w:lang w:val="en-US"/>
        </w:rPr>
      </w:pPr>
      <w:proofErr w:type="gramStart"/>
      <w:r w:rsidRPr="00403E27">
        <w:rPr>
          <w:lang w:val="en-US"/>
        </w:rPr>
        <w:t>the</w:t>
      </w:r>
      <w:proofErr w:type="gramEnd"/>
      <w:r w:rsidRPr="00403E27">
        <w:rPr>
          <w:lang w:val="en-US"/>
        </w:rPr>
        <w:t xml:space="preserve"> Father, and the Son, </w:t>
      </w:r>
    </w:p>
    <w:p w:rsidR="0017008A" w:rsidRPr="00355D91" w:rsidRDefault="00403E27" w:rsidP="00403E27">
      <w:pPr>
        <w:pStyle w:val="Litstyle1"/>
        <w:ind w:left="2268"/>
        <w:rPr>
          <w:lang w:eastAsia="en-AU"/>
        </w:rPr>
      </w:pPr>
      <w:r>
        <w:rPr>
          <w:color w:val="FF0000"/>
        </w:rPr>
        <w:sym w:font="Wingdings 2" w:char="F0CA"/>
      </w:r>
      <w:r>
        <w:rPr>
          <w:color w:val="FF0000"/>
        </w:rPr>
        <w:t xml:space="preserve"> </w:t>
      </w:r>
      <w:proofErr w:type="gramStart"/>
      <w:r w:rsidR="0017008A" w:rsidRPr="00355D91">
        <w:rPr>
          <w:lang w:eastAsia="en-AU"/>
        </w:rPr>
        <w:t>and</w:t>
      </w:r>
      <w:proofErr w:type="gramEnd"/>
      <w:r w:rsidR="0017008A" w:rsidRPr="00355D91">
        <w:rPr>
          <w:lang w:eastAsia="en-AU"/>
        </w:rPr>
        <w:t xml:space="preserve"> </w:t>
      </w:r>
      <w:r w:rsidR="0017008A">
        <w:rPr>
          <w:lang w:eastAsia="en-AU"/>
        </w:rPr>
        <w:t>the Holy Spirit</w:t>
      </w:r>
    </w:p>
    <w:p w:rsidR="0017008A" w:rsidRPr="00017C1B" w:rsidRDefault="00017C1B" w:rsidP="00017C1B">
      <w:pPr>
        <w:spacing w:after="200"/>
        <w:ind w:left="2268" w:hanging="2268"/>
        <w:rPr>
          <w:rFonts w:cstheme="minorHAnsi"/>
          <w:b/>
          <w:sz w:val="28"/>
        </w:rPr>
      </w:pPr>
      <w:r>
        <w:rPr>
          <w:rFonts w:cstheme="minorHAnsi"/>
          <w:b/>
          <w:sz w:val="28"/>
        </w:rPr>
        <w:t>All:</w:t>
      </w:r>
      <w:r>
        <w:rPr>
          <w:rFonts w:cstheme="minorHAnsi"/>
          <w:b/>
          <w:sz w:val="28"/>
        </w:rPr>
        <w:tab/>
      </w:r>
      <w:r w:rsidR="0017008A" w:rsidRPr="00017C1B">
        <w:rPr>
          <w:rFonts w:cstheme="minorHAnsi"/>
          <w:b/>
          <w:sz w:val="28"/>
        </w:rPr>
        <w:t>Amen.</w:t>
      </w:r>
    </w:p>
    <w:p w:rsidR="0017008A" w:rsidRPr="007B3076" w:rsidRDefault="0017008A" w:rsidP="0017008A">
      <w:pPr>
        <w:pStyle w:val="LitHeading2"/>
      </w:pPr>
      <w:r w:rsidRPr="007B3076">
        <w:lastRenderedPageBreak/>
        <w:t>Dismissal</w:t>
      </w:r>
    </w:p>
    <w:p w:rsidR="0017008A" w:rsidRPr="00017C1B" w:rsidRDefault="0017008A" w:rsidP="00017C1B">
      <w:pPr>
        <w:pStyle w:val="Litstyle2"/>
        <w:spacing w:after="0"/>
        <w:ind w:left="2268" w:hanging="2268"/>
        <w:rPr>
          <w:lang w:val="en-US"/>
        </w:rPr>
      </w:pPr>
      <w:r w:rsidRPr="00017C1B">
        <w:rPr>
          <w:lang w:val="en-US"/>
        </w:rPr>
        <w:t>Leader:</w:t>
      </w:r>
      <w:r w:rsidRPr="00017C1B">
        <w:rPr>
          <w:lang w:val="en-US"/>
        </w:rPr>
        <w:tab/>
        <w:t>Go and announce the Gospel of the Lord.</w:t>
      </w:r>
    </w:p>
    <w:p w:rsidR="0017008A" w:rsidRDefault="00017C1B" w:rsidP="00017C1B">
      <w:pPr>
        <w:spacing w:after="200"/>
        <w:ind w:left="2268" w:hanging="2268"/>
        <w:rPr>
          <w:rFonts w:cstheme="minorHAnsi"/>
          <w:b/>
          <w:sz w:val="28"/>
        </w:rPr>
      </w:pPr>
      <w:r w:rsidRPr="00017C1B">
        <w:rPr>
          <w:rStyle w:val="Litstyle2Char"/>
          <w:b/>
        </w:rPr>
        <w:t>All:</w:t>
      </w:r>
      <w:r w:rsidRPr="00017C1B">
        <w:rPr>
          <w:rStyle w:val="Litstyle2Char"/>
          <w:b/>
        </w:rPr>
        <w:tab/>
      </w:r>
      <w:r w:rsidR="0017008A" w:rsidRPr="00017C1B">
        <w:rPr>
          <w:rStyle w:val="Litstyle2Char"/>
          <w:b/>
        </w:rPr>
        <w:t>Thanks be</w:t>
      </w:r>
      <w:r w:rsidR="0017008A" w:rsidRPr="00017C1B">
        <w:rPr>
          <w:rFonts w:cstheme="minorHAnsi"/>
          <w:b/>
          <w:sz w:val="28"/>
        </w:rPr>
        <w:t xml:space="preserve"> to God</w:t>
      </w:r>
      <w:r w:rsidR="0017008A">
        <w:rPr>
          <w:rFonts w:cstheme="minorHAnsi"/>
          <w:b/>
          <w:sz w:val="28"/>
        </w:rPr>
        <w:t>.</w:t>
      </w:r>
    </w:p>
    <w:p w:rsidR="00017C1B" w:rsidRDefault="00017C1B" w:rsidP="00017C1B">
      <w:pPr>
        <w:pStyle w:val="LitHeading3"/>
      </w:pPr>
    </w:p>
    <w:p w:rsidR="00017C1B" w:rsidRDefault="00017C1B" w:rsidP="00017C1B">
      <w:pPr>
        <w:pStyle w:val="LitHeading3"/>
      </w:pPr>
    </w:p>
    <w:p w:rsidR="00017C1B" w:rsidRDefault="00017C1B" w:rsidP="00017C1B">
      <w:pPr>
        <w:pStyle w:val="LitHeading3"/>
      </w:pPr>
    </w:p>
    <w:p w:rsidR="00017C1B" w:rsidRDefault="00017C1B" w:rsidP="00017C1B">
      <w:pPr>
        <w:pStyle w:val="LitHeading3"/>
      </w:pPr>
    </w:p>
    <w:p w:rsidR="00017C1B" w:rsidRDefault="00017C1B" w:rsidP="00017C1B">
      <w:pPr>
        <w:pStyle w:val="LitHeading3"/>
      </w:pPr>
    </w:p>
    <w:p w:rsidR="00017C1B" w:rsidRDefault="00017C1B" w:rsidP="00017C1B">
      <w:pPr>
        <w:pStyle w:val="LitHeading3"/>
      </w:pPr>
    </w:p>
    <w:p w:rsidR="00017C1B" w:rsidRDefault="00017C1B" w:rsidP="00017C1B">
      <w:pPr>
        <w:pStyle w:val="LitHeading3"/>
      </w:pPr>
    </w:p>
    <w:p w:rsidR="00017C1B" w:rsidRDefault="00017C1B" w:rsidP="00017C1B">
      <w:pPr>
        <w:pStyle w:val="LitHeading3"/>
      </w:pPr>
    </w:p>
    <w:p w:rsidR="00017C1B" w:rsidRDefault="00017C1B" w:rsidP="00017C1B">
      <w:pPr>
        <w:pStyle w:val="LitHeading3"/>
      </w:pPr>
    </w:p>
    <w:p w:rsidR="00017C1B" w:rsidRDefault="00017C1B" w:rsidP="00017C1B">
      <w:pPr>
        <w:pStyle w:val="LitHeading3"/>
      </w:pPr>
    </w:p>
    <w:p w:rsidR="00017C1B" w:rsidRDefault="00017C1B" w:rsidP="00017C1B">
      <w:pPr>
        <w:pStyle w:val="LitHeading3"/>
      </w:pPr>
    </w:p>
    <w:p w:rsidR="00017C1B" w:rsidRDefault="00017C1B" w:rsidP="00017C1B">
      <w:pPr>
        <w:pStyle w:val="LitHeading3"/>
      </w:pPr>
    </w:p>
    <w:p w:rsidR="00017C1B" w:rsidRDefault="00017C1B" w:rsidP="00017C1B">
      <w:pPr>
        <w:pStyle w:val="LitHeading3"/>
      </w:pPr>
    </w:p>
    <w:p w:rsidR="00017C1B" w:rsidRDefault="00017C1B" w:rsidP="00017C1B">
      <w:pPr>
        <w:pStyle w:val="LitHeading3"/>
      </w:pPr>
    </w:p>
    <w:p w:rsidR="00017C1B" w:rsidRDefault="00017C1B" w:rsidP="00017C1B">
      <w:pPr>
        <w:pStyle w:val="LitHeading3"/>
      </w:pPr>
    </w:p>
    <w:p w:rsidR="0017008A" w:rsidRPr="00017C1B" w:rsidRDefault="0017008A" w:rsidP="00017C1B">
      <w:pPr>
        <w:pStyle w:val="LitHeading3"/>
      </w:pPr>
      <w:r w:rsidRPr="00017C1B">
        <w:t>Ackn</w:t>
      </w:r>
      <w:bookmarkStart w:id="0" w:name="_GoBack"/>
      <w:bookmarkEnd w:id="0"/>
      <w:r w:rsidRPr="00017C1B">
        <w:t>owledgement</w:t>
      </w:r>
    </w:p>
    <w:tbl>
      <w:tblPr>
        <w:tblStyle w:val="TableGrid"/>
        <w:tblW w:w="0" w:type="auto"/>
        <w:tblBorders>
          <w:top w:val="single" w:sz="4" w:space="0" w:color="C2C2C2" w:themeColor="text1" w:themeTint="40"/>
          <w:left w:val="single" w:sz="4" w:space="0" w:color="C2C2C2" w:themeColor="text1" w:themeTint="40"/>
          <w:bottom w:val="single" w:sz="4" w:space="0" w:color="C2C2C2" w:themeColor="text1" w:themeTint="40"/>
          <w:right w:val="single" w:sz="4" w:space="0" w:color="C2C2C2" w:themeColor="text1" w:themeTint="40"/>
          <w:insideH w:val="single" w:sz="4" w:space="0" w:color="C2C2C2" w:themeColor="text1" w:themeTint="40"/>
          <w:insideV w:val="single" w:sz="4" w:space="0" w:color="C2C2C2" w:themeColor="text1" w:themeTint="40"/>
        </w:tblBorders>
        <w:tblLook w:val="04A0" w:firstRow="1" w:lastRow="0" w:firstColumn="1" w:lastColumn="0" w:noHBand="0" w:noVBand="1"/>
      </w:tblPr>
      <w:tblGrid>
        <w:gridCol w:w="9854"/>
      </w:tblGrid>
      <w:tr w:rsidR="0017008A" w:rsidTr="00235509">
        <w:tc>
          <w:tcPr>
            <w:tcW w:w="9854" w:type="dxa"/>
            <w:shd w:val="clear" w:color="auto" w:fill="auto"/>
          </w:tcPr>
          <w:p w:rsidR="0017008A" w:rsidRPr="00046491" w:rsidRDefault="0017008A" w:rsidP="00235509">
            <w:pPr>
              <w:jc w:val="left"/>
              <w:rPr>
                <w:rFonts w:cstheme="minorHAnsi"/>
              </w:rPr>
            </w:pPr>
            <w:r>
              <w:rPr>
                <w:rFonts w:cstheme="minorHAnsi"/>
              </w:rPr>
              <w:t xml:space="preserve">Text </w:t>
            </w:r>
            <w:r w:rsidRPr="004803F5">
              <w:rPr>
                <w:rFonts w:cstheme="minorHAnsi"/>
              </w:rPr>
              <w:t>Excerpts from the English translation of The Roman Missal © 2010, International Commission on English in the Liturgy Corporation. All rights reserved.</w:t>
            </w:r>
          </w:p>
        </w:tc>
      </w:tr>
      <w:tr w:rsidR="0017008A" w:rsidTr="00235509">
        <w:tc>
          <w:tcPr>
            <w:tcW w:w="9854" w:type="dxa"/>
            <w:shd w:val="clear" w:color="auto" w:fill="auto"/>
          </w:tcPr>
          <w:p w:rsidR="0017008A" w:rsidRDefault="0017008A" w:rsidP="00235509">
            <w:pPr>
              <w:spacing w:line="240" w:lineRule="auto"/>
              <w:jc w:val="left"/>
              <w:rPr>
                <w:rFonts w:cstheme="minorHAnsi"/>
              </w:rPr>
            </w:pPr>
            <w:r w:rsidRPr="00282035">
              <w:t xml:space="preserve">The English translation of the </w:t>
            </w:r>
            <w:r w:rsidRPr="00282035">
              <w:rPr>
                <w:i/>
                <w:iCs/>
              </w:rPr>
              <w:t>Holy Communion and Worship of the Eucharist outside Mass</w:t>
            </w:r>
            <w:r w:rsidRPr="00282035">
              <w:t xml:space="preserve"> approved for use in Australia and </w:t>
            </w:r>
            <w:proofErr w:type="gramStart"/>
            <w:r w:rsidRPr="00282035">
              <w:t>New Zealand was prepared by the International Commission on English in the Liturgy</w:t>
            </w:r>
            <w:proofErr w:type="gramEnd"/>
            <w:r w:rsidRPr="00282035">
              <w:t>.</w:t>
            </w:r>
            <w:r w:rsidR="00235509">
              <w:t xml:space="preserve"> </w:t>
            </w:r>
            <w:r>
              <w:rPr>
                <w:rFonts w:cstheme="minorHAnsi"/>
              </w:rPr>
              <w:t>All rights reserved.</w:t>
            </w:r>
          </w:p>
        </w:tc>
      </w:tr>
      <w:tr w:rsidR="0017008A" w:rsidTr="00235509">
        <w:tc>
          <w:tcPr>
            <w:tcW w:w="9854" w:type="dxa"/>
            <w:shd w:val="clear" w:color="auto" w:fill="auto"/>
          </w:tcPr>
          <w:p w:rsidR="0017008A" w:rsidRDefault="0017008A" w:rsidP="00235509">
            <w:pPr>
              <w:jc w:val="left"/>
            </w:pPr>
            <w:r w:rsidRPr="00AB2431">
              <w:t xml:space="preserve">Text </w:t>
            </w:r>
            <w:proofErr w:type="gramStart"/>
            <w:r w:rsidRPr="00AB2431">
              <w:t>Excerpts  from</w:t>
            </w:r>
            <w:proofErr w:type="gramEnd"/>
            <w:r w:rsidRPr="00AB2431">
              <w:t xml:space="preserve"> </w:t>
            </w:r>
            <w:r w:rsidRPr="00AB2431">
              <w:rPr>
                <w:i/>
                <w:iCs/>
              </w:rPr>
              <w:t>Sunday Celebration of the Word and Hours</w:t>
            </w:r>
            <w:r w:rsidRPr="00AB2431">
              <w:t xml:space="preserve"> Canadian Conference of Catholic Bishops, Ottawa, © 1995, </w:t>
            </w:r>
            <w:proofErr w:type="spellStart"/>
            <w:r w:rsidRPr="00AB2431">
              <w:t>Concacan</w:t>
            </w:r>
            <w:proofErr w:type="spellEnd"/>
            <w:r w:rsidRPr="00AB2431">
              <w:t xml:space="preserve"> Inc.  All rights reserved.</w:t>
            </w:r>
          </w:p>
        </w:tc>
      </w:tr>
      <w:tr w:rsidR="0017008A" w:rsidTr="00235509">
        <w:tc>
          <w:tcPr>
            <w:tcW w:w="9854" w:type="dxa"/>
            <w:shd w:val="clear" w:color="auto" w:fill="auto"/>
          </w:tcPr>
          <w:p w:rsidR="0017008A" w:rsidRDefault="0017008A" w:rsidP="00235509">
            <w:pPr>
              <w:jc w:val="left"/>
              <w:rPr>
                <w:iCs/>
              </w:rPr>
            </w:pPr>
            <w:r>
              <w:rPr>
                <w:iCs/>
              </w:rPr>
              <w:t xml:space="preserve">The Scripture quotations contained herein are from </w:t>
            </w:r>
            <w:r>
              <w:rPr>
                <w:i/>
                <w:iCs/>
              </w:rPr>
              <w:t>The Jerusalem Bible</w:t>
            </w:r>
            <w:r>
              <w:rPr>
                <w:iCs/>
              </w:rPr>
              <w:t xml:space="preserve"> © 1966 by </w:t>
            </w:r>
            <w:proofErr w:type="spellStart"/>
            <w:r>
              <w:rPr>
                <w:iCs/>
              </w:rPr>
              <w:t>Darton</w:t>
            </w:r>
            <w:proofErr w:type="spellEnd"/>
            <w:r>
              <w:rPr>
                <w:iCs/>
              </w:rPr>
              <w:t xml:space="preserve">, Longman &amp; Todd Ltd and Doubleday and Company Ltd, and used with permission of the publishers.  </w:t>
            </w:r>
            <w:r w:rsidRPr="00526746">
              <w:rPr>
                <w:iCs/>
                <w:color w:val="FF0000"/>
              </w:rPr>
              <w:t xml:space="preserve">NB.  This acknowledgement </w:t>
            </w:r>
            <w:proofErr w:type="gramStart"/>
            <w:r w:rsidRPr="00526746">
              <w:rPr>
                <w:iCs/>
                <w:color w:val="FF0000"/>
              </w:rPr>
              <w:t>is only retained</w:t>
            </w:r>
            <w:proofErr w:type="gramEnd"/>
            <w:r w:rsidRPr="00526746">
              <w:rPr>
                <w:iCs/>
                <w:color w:val="FF0000"/>
              </w:rPr>
              <w:t xml:space="preserve"> if the scriptures are printed.</w:t>
            </w:r>
            <w:r>
              <w:rPr>
                <w:iCs/>
              </w:rPr>
              <w:t xml:space="preserve"> </w:t>
            </w:r>
          </w:p>
        </w:tc>
      </w:tr>
      <w:tr w:rsidR="0017008A" w:rsidTr="00235509">
        <w:tc>
          <w:tcPr>
            <w:tcW w:w="9854" w:type="dxa"/>
            <w:shd w:val="clear" w:color="auto" w:fill="auto"/>
          </w:tcPr>
          <w:p w:rsidR="0017008A" w:rsidRDefault="0017008A" w:rsidP="00235509">
            <w:pPr>
              <w:jc w:val="left"/>
              <w:rPr>
                <w:iCs/>
              </w:rPr>
            </w:pPr>
            <w:r>
              <w:rPr>
                <w:iCs/>
              </w:rPr>
              <w:t xml:space="preserve">Cover Image:  Dorothy Woodward </w:t>
            </w:r>
            <w:proofErr w:type="spellStart"/>
            <w:r>
              <w:rPr>
                <w:iCs/>
              </w:rPr>
              <w:t>rsj</w:t>
            </w:r>
            <w:proofErr w:type="spellEnd"/>
            <w:r>
              <w:rPr>
                <w:iCs/>
              </w:rPr>
              <w:t>.  Used with permission in the Diocese of Maitland-Newcastle</w:t>
            </w:r>
          </w:p>
        </w:tc>
      </w:tr>
    </w:tbl>
    <w:p w:rsidR="000B40F8" w:rsidRDefault="000B40F8" w:rsidP="00A220AF">
      <w:pPr>
        <w:pStyle w:val="Copyright"/>
      </w:pPr>
    </w:p>
    <w:sectPr w:rsidR="000B40F8" w:rsidSect="000A2913">
      <w:footerReference w:type="defaul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BBD" w:rsidRDefault="003C7BBD" w:rsidP="000B40F8">
      <w:pPr>
        <w:spacing w:after="0" w:line="240" w:lineRule="auto"/>
      </w:pPr>
      <w:r>
        <w:separator/>
      </w:r>
    </w:p>
  </w:endnote>
  <w:endnote w:type="continuationSeparator" w:id="0">
    <w:p w:rsidR="003C7BBD" w:rsidRDefault="003C7BBD" w:rsidP="000B4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3761453"/>
      <w:docPartObj>
        <w:docPartGallery w:val="Page Numbers (Bottom of Page)"/>
        <w:docPartUnique/>
      </w:docPartObj>
    </w:sdtPr>
    <w:sdtEndPr/>
    <w:sdtContent>
      <w:p w:rsidR="000B40F8" w:rsidRDefault="000B40F8">
        <w:pPr>
          <w:pStyle w:val="Footer"/>
          <w:jc w:val="right"/>
        </w:pPr>
        <w:r>
          <w:t xml:space="preserve">Page | </w:t>
        </w:r>
        <w:r>
          <w:fldChar w:fldCharType="begin"/>
        </w:r>
        <w:r>
          <w:instrText xml:space="preserve"> PAGE   \* MERGEFORMAT </w:instrText>
        </w:r>
        <w:r>
          <w:fldChar w:fldCharType="separate"/>
        </w:r>
        <w:r w:rsidR="005D6682">
          <w:rPr>
            <w:noProof/>
          </w:rPr>
          <w:t>7</w:t>
        </w:r>
        <w:r>
          <w:rPr>
            <w:noProof/>
          </w:rPr>
          <w:fldChar w:fldCharType="end"/>
        </w:r>
        <w:r>
          <w:t xml:space="preserve"> </w:t>
        </w:r>
      </w:p>
    </w:sdtContent>
  </w:sdt>
  <w:p w:rsidR="000B40F8" w:rsidRDefault="000B4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BBD" w:rsidRDefault="003C7BBD" w:rsidP="000B40F8">
      <w:pPr>
        <w:spacing w:after="0" w:line="240" w:lineRule="auto"/>
      </w:pPr>
      <w:r>
        <w:separator/>
      </w:r>
    </w:p>
  </w:footnote>
  <w:footnote w:type="continuationSeparator" w:id="0">
    <w:p w:rsidR="003C7BBD" w:rsidRDefault="003C7BBD" w:rsidP="000B40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17252"/>
    <w:multiLevelType w:val="hybridMultilevel"/>
    <w:tmpl w:val="5C7219CC"/>
    <w:lvl w:ilvl="0" w:tplc="128CF5CA">
      <w:start w:val="4"/>
      <w:numFmt w:val="bullet"/>
      <w:lvlText w:val=""/>
      <w:lvlJc w:val="left"/>
      <w:pPr>
        <w:ind w:left="1380" w:hanging="360"/>
      </w:pPr>
      <w:rPr>
        <w:rFonts w:ascii="Wingdings 2" w:eastAsiaTheme="minorHAnsi" w:hAnsi="Wingdings 2" w:cstheme="minorHAnsi" w:hint="default"/>
        <w:color w:val="FF0000"/>
      </w:rPr>
    </w:lvl>
    <w:lvl w:ilvl="1" w:tplc="0C090003" w:tentative="1">
      <w:start w:val="1"/>
      <w:numFmt w:val="bullet"/>
      <w:lvlText w:val="o"/>
      <w:lvlJc w:val="left"/>
      <w:pPr>
        <w:ind w:left="2100" w:hanging="360"/>
      </w:pPr>
      <w:rPr>
        <w:rFonts w:ascii="Courier New" w:hAnsi="Courier New" w:cs="Courier New" w:hint="default"/>
      </w:rPr>
    </w:lvl>
    <w:lvl w:ilvl="2" w:tplc="0C090005" w:tentative="1">
      <w:start w:val="1"/>
      <w:numFmt w:val="bullet"/>
      <w:lvlText w:val=""/>
      <w:lvlJc w:val="left"/>
      <w:pPr>
        <w:ind w:left="2820" w:hanging="360"/>
      </w:pPr>
      <w:rPr>
        <w:rFonts w:ascii="Wingdings" w:hAnsi="Wingdings" w:hint="default"/>
      </w:rPr>
    </w:lvl>
    <w:lvl w:ilvl="3" w:tplc="0C090001" w:tentative="1">
      <w:start w:val="1"/>
      <w:numFmt w:val="bullet"/>
      <w:lvlText w:val=""/>
      <w:lvlJc w:val="left"/>
      <w:pPr>
        <w:ind w:left="3540" w:hanging="360"/>
      </w:pPr>
      <w:rPr>
        <w:rFonts w:ascii="Symbol" w:hAnsi="Symbol" w:hint="default"/>
      </w:rPr>
    </w:lvl>
    <w:lvl w:ilvl="4" w:tplc="0C090003" w:tentative="1">
      <w:start w:val="1"/>
      <w:numFmt w:val="bullet"/>
      <w:lvlText w:val="o"/>
      <w:lvlJc w:val="left"/>
      <w:pPr>
        <w:ind w:left="4260" w:hanging="360"/>
      </w:pPr>
      <w:rPr>
        <w:rFonts w:ascii="Courier New" w:hAnsi="Courier New" w:cs="Courier New" w:hint="default"/>
      </w:rPr>
    </w:lvl>
    <w:lvl w:ilvl="5" w:tplc="0C090005" w:tentative="1">
      <w:start w:val="1"/>
      <w:numFmt w:val="bullet"/>
      <w:lvlText w:val=""/>
      <w:lvlJc w:val="left"/>
      <w:pPr>
        <w:ind w:left="4980" w:hanging="360"/>
      </w:pPr>
      <w:rPr>
        <w:rFonts w:ascii="Wingdings" w:hAnsi="Wingdings" w:hint="default"/>
      </w:rPr>
    </w:lvl>
    <w:lvl w:ilvl="6" w:tplc="0C090001" w:tentative="1">
      <w:start w:val="1"/>
      <w:numFmt w:val="bullet"/>
      <w:lvlText w:val=""/>
      <w:lvlJc w:val="left"/>
      <w:pPr>
        <w:ind w:left="5700" w:hanging="360"/>
      </w:pPr>
      <w:rPr>
        <w:rFonts w:ascii="Symbol" w:hAnsi="Symbol" w:hint="default"/>
      </w:rPr>
    </w:lvl>
    <w:lvl w:ilvl="7" w:tplc="0C090003" w:tentative="1">
      <w:start w:val="1"/>
      <w:numFmt w:val="bullet"/>
      <w:lvlText w:val="o"/>
      <w:lvlJc w:val="left"/>
      <w:pPr>
        <w:ind w:left="6420" w:hanging="360"/>
      </w:pPr>
      <w:rPr>
        <w:rFonts w:ascii="Courier New" w:hAnsi="Courier New" w:cs="Courier New" w:hint="default"/>
      </w:rPr>
    </w:lvl>
    <w:lvl w:ilvl="8" w:tplc="0C090005" w:tentative="1">
      <w:start w:val="1"/>
      <w:numFmt w:val="bullet"/>
      <w:lvlText w:val=""/>
      <w:lvlJc w:val="left"/>
      <w:pPr>
        <w:ind w:left="7140" w:hanging="360"/>
      </w:pPr>
      <w:rPr>
        <w:rFonts w:ascii="Wingdings" w:hAnsi="Wingdings" w:hint="default"/>
      </w:rPr>
    </w:lvl>
  </w:abstractNum>
  <w:abstractNum w:abstractNumId="1" w15:restartNumberingAfterBreak="0">
    <w:nsid w:val="5D2B0EBC"/>
    <w:multiLevelType w:val="hybridMultilevel"/>
    <w:tmpl w:val="C792C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2903F1A"/>
    <w:multiLevelType w:val="hybridMultilevel"/>
    <w:tmpl w:val="FC222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602"/>
    <w:rsid w:val="00003889"/>
    <w:rsid w:val="00010234"/>
    <w:rsid w:val="00017C1B"/>
    <w:rsid w:val="00020F02"/>
    <w:rsid w:val="000A2913"/>
    <w:rsid w:val="000B40F8"/>
    <w:rsid w:val="00123E79"/>
    <w:rsid w:val="00136742"/>
    <w:rsid w:val="0017008A"/>
    <w:rsid w:val="00235509"/>
    <w:rsid w:val="0026332B"/>
    <w:rsid w:val="00304E90"/>
    <w:rsid w:val="0030615A"/>
    <w:rsid w:val="003C7BBD"/>
    <w:rsid w:val="00403E27"/>
    <w:rsid w:val="00461C35"/>
    <w:rsid w:val="0053004D"/>
    <w:rsid w:val="00590E9D"/>
    <w:rsid w:val="005D6682"/>
    <w:rsid w:val="00600012"/>
    <w:rsid w:val="006657C9"/>
    <w:rsid w:val="006D36A5"/>
    <w:rsid w:val="008D55B1"/>
    <w:rsid w:val="00932601"/>
    <w:rsid w:val="00A01ECC"/>
    <w:rsid w:val="00A042A5"/>
    <w:rsid w:val="00A220AF"/>
    <w:rsid w:val="00AA67C8"/>
    <w:rsid w:val="00B02742"/>
    <w:rsid w:val="00B24478"/>
    <w:rsid w:val="00B36CB4"/>
    <w:rsid w:val="00B54270"/>
    <w:rsid w:val="00BC5469"/>
    <w:rsid w:val="00C67975"/>
    <w:rsid w:val="00C92879"/>
    <w:rsid w:val="00D05596"/>
    <w:rsid w:val="00E86620"/>
    <w:rsid w:val="00EA2AEE"/>
    <w:rsid w:val="00F40AFE"/>
    <w:rsid w:val="00FA7E68"/>
    <w:rsid w:val="00FC0E4D"/>
    <w:rsid w:val="00FF66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CE736"/>
  <w15:chartTrackingRefBased/>
  <w15:docId w15:val="{65E649BB-78F3-40F1-B612-735A10CB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E68"/>
    <w:pPr>
      <w:spacing w:after="120" w:line="276" w:lineRule="auto"/>
      <w:jc w:val="both"/>
    </w:pPr>
    <w:rPr>
      <w:rFonts w:ascii="Century Gothic" w:hAnsi="Century Gothic"/>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tHeading1Border">
    <w:name w:val="Lit Heading 1 Border"/>
    <w:basedOn w:val="Normal"/>
    <w:link w:val="LitHeading1BorderChar"/>
    <w:qFormat/>
    <w:rsid w:val="00D05596"/>
    <w:pPr>
      <w:pBdr>
        <w:top w:val="single" w:sz="8" w:space="1" w:color="0C3183" w:themeColor="accent5"/>
        <w:bottom w:val="single" w:sz="8" w:space="1" w:color="0C3183" w:themeColor="accent5"/>
      </w:pBdr>
      <w:spacing w:before="200" w:after="200"/>
      <w:jc w:val="center"/>
    </w:pPr>
    <w:rPr>
      <w:b/>
      <w:noProof/>
      <w:color w:val="0C3183" w:themeColor="accent5"/>
      <w:sz w:val="44"/>
      <w:lang w:eastAsia="en-AU"/>
    </w:rPr>
  </w:style>
  <w:style w:type="character" w:customStyle="1" w:styleId="LitHeading1BorderChar">
    <w:name w:val="Lit Heading 1 Border Char"/>
    <w:basedOn w:val="DefaultParagraphFont"/>
    <w:link w:val="LitHeading1Border"/>
    <w:rsid w:val="00D05596"/>
    <w:rPr>
      <w:rFonts w:ascii="Century Gothic" w:hAnsi="Century Gothic"/>
      <w:b/>
      <w:noProof/>
      <w:color w:val="0C3183" w:themeColor="accent5"/>
      <w:sz w:val="44"/>
      <w:lang w:eastAsia="en-AU"/>
    </w:rPr>
  </w:style>
  <w:style w:type="paragraph" w:customStyle="1" w:styleId="Litrubrics">
    <w:name w:val="Lit rubrics"/>
    <w:basedOn w:val="Normal"/>
    <w:qFormat/>
    <w:rsid w:val="00003889"/>
    <w:rPr>
      <w:rFonts w:cstheme="minorHAnsi"/>
      <w:i/>
      <w:noProof/>
      <w:color w:val="FF0000"/>
      <w:sz w:val="28"/>
      <w:szCs w:val="28"/>
      <w:lang w:eastAsia="en-AU"/>
    </w:rPr>
  </w:style>
  <w:style w:type="paragraph" w:customStyle="1" w:styleId="LitHeading2">
    <w:name w:val="Lit Heading 2"/>
    <w:basedOn w:val="Normal"/>
    <w:link w:val="LitHeading2Char"/>
    <w:qFormat/>
    <w:rsid w:val="00003889"/>
    <w:pPr>
      <w:spacing w:before="240"/>
      <w:jc w:val="left"/>
    </w:pPr>
    <w:rPr>
      <w:rFonts w:cstheme="minorHAnsi"/>
      <w:b/>
      <w:color w:val="0C3183" w:themeColor="accent5"/>
      <w:sz w:val="32"/>
      <w:szCs w:val="36"/>
    </w:rPr>
  </w:style>
  <w:style w:type="character" w:customStyle="1" w:styleId="LitHeading2Char">
    <w:name w:val="Lit Heading 2 Char"/>
    <w:basedOn w:val="DefaultParagraphFont"/>
    <w:link w:val="LitHeading2"/>
    <w:rsid w:val="00003889"/>
    <w:rPr>
      <w:rFonts w:ascii="Century Gothic" w:hAnsi="Century Gothic" w:cstheme="minorHAnsi"/>
      <w:b/>
      <w:color w:val="0C3183" w:themeColor="accent5"/>
      <w:sz w:val="32"/>
      <w:szCs w:val="36"/>
    </w:rPr>
  </w:style>
  <w:style w:type="paragraph" w:customStyle="1" w:styleId="Litstyle1">
    <w:name w:val="Lit style 1"/>
    <w:basedOn w:val="Normal"/>
    <w:link w:val="Litstyle1Char"/>
    <w:qFormat/>
    <w:rsid w:val="00003889"/>
    <w:pPr>
      <w:spacing w:after="0"/>
    </w:pPr>
    <w:rPr>
      <w:rFonts w:cstheme="minorHAnsi"/>
      <w:sz w:val="28"/>
      <w:szCs w:val="28"/>
    </w:rPr>
  </w:style>
  <w:style w:type="character" w:customStyle="1" w:styleId="Litstyle1Char">
    <w:name w:val="Lit style 1 Char"/>
    <w:basedOn w:val="DefaultParagraphFont"/>
    <w:link w:val="Litstyle1"/>
    <w:rsid w:val="00003889"/>
    <w:rPr>
      <w:rFonts w:ascii="Century Gothic" w:hAnsi="Century Gothic" w:cstheme="minorHAnsi"/>
      <w:sz w:val="28"/>
      <w:szCs w:val="28"/>
    </w:rPr>
  </w:style>
  <w:style w:type="paragraph" w:customStyle="1" w:styleId="LitHeading3">
    <w:name w:val="Lit Heading 3"/>
    <w:basedOn w:val="Normal"/>
    <w:qFormat/>
    <w:rsid w:val="00003889"/>
    <w:pPr>
      <w:jc w:val="left"/>
    </w:pPr>
    <w:rPr>
      <w:rFonts w:cstheme="minorHAnsi"/>
      <w:b/>
      <w:noProof/>
      <w:sz w:val="28"/>
      <w:szCs w:val="28"/>
      <w:lang w:val="en-US" w:eastAsia="en-AU"/>
    </w:rPr>
  </w:style>
  <w:style w:type="paragraph" w:customStyle="1" w:styleId="Litstyle2">
    <w:name w:val="Lit style 2"/>
    <w:basedOn w:val="Normal"/>
    <w:link w:val="Litstyle2Char"/>
    <w:qFormat/>
    <w:rsid w:val="00003889"/>
    <w:pPr>
      <w:spacing w:after="200"/>
    </w:pPr>
    <w:rPr>
      <w:rFonts w:cstheme="minorHAnsi"/>
      <w:noProof/>
      <w:sz w:val="28"/>
      <w:szCs w:val="28"/>
      <w:lang w:eastAsia="en-AU"/>
    </w:rPr>
  </w:style>
  <w:style w:type="character" w:customStyle="1" w:styleId="Litstyle2Char">
    <w:name w:val="Lit style 2 Char"/>
    <w:basedOn w:val="DefaultParagraphFont"/>
    <w:link w:val="Litstyle2"/>
    <w:rsid w:val="00003889"/>
    <w:rPr>
      <w:rFonts w:ascii="Century Gothic" w:hAnsi="Century Gothic" w:cstheme="minorHAnsi"/>
      <w:noProof/>
      <w:sz w:val="28"/>
      <w:szCs w:val="28"/>
      <w:lang w:eastAsia="en-AU"/>
    </w:rPr>
  </w:style>
  <w:style w:type="paragraph" w:styleId="NoSpacing">
    <w:name w:val="No Spacing"/>
    <w:link w:val="NoSpacingChar"/>
    <w:uiPriority w:val="1"/>
    <w:qFormat/>
    <w:rsid w:val="00FA7E6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A7E68"/>
    <w:rPr>
      <w:rFonts w:eastAsiaTheme="minorEastAsia"/>
      <w:lang w:val="en-US" w:eastAsia="ja-JP"/>
    </w:rPr>
  </w:style>
  <w:style w:type="paragraph" w:customStyle="1" w:styleId="Litcopyright">
    <w:name w:val="Lit copyright"/>
    <w:basedOn w:val="Normal"/>
    <w:qFormat/>
    <w:rsid w:val="00003889"/>
    <w:pPr>
      <w:spacing w:before="120" w:after="200" w:line="240" w:lineRule="auto"/>
    </w:pPr>
    <w:rPr>
      <w:rFonts w:ascii="Arial" w:eastAsia="Calibri" w:hAnsi="Arial" w:cs="Times New Roman"/>
      <w:snapToGrid w:val="0"/>
      <w:szCs w:val="20"/>
    </w:rPr>
  </w:style>
  <w:style w:type="paragraph" w:styleId="Title">
    <w:name w:val="Title"/>
    <w:basedOn w:val="Normal"/>
    <w:next w:val="Normal"/>
    <w:link w:val="TitleChar"/>
    <w:uiPriority w:val="10"/>
    <w:qFormat/>
    <w:rsid w:val="00010234"/>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0234"/>
    <w:rPr>
      <w:rFonts w:asciiTheme="majorHAnsi" w:eastAsiaTheme="majorEastAsia" w:hAnsiTheme="majorHAnsi" w:cstheme="majorBidi"/>
      <w:spacing w:val="-10"/>
      <w:kern w:val="28"/>
      <w:sz w:val="56"/>
      <w:szCs w:val="56"/>
    </w:rPr>
  </w:style>
  <w:style w:type="paragraph" w:customStyle="1" w:styleId="Copyright">
    <w:name w:val="Copyright"/>
    <w:basedOn w:val="Normal"/>
    <w:link w:val="CopyrightChar"/>
    <w:rsid w:val="006657C9"/>
    <w:pPr>
      <w:spacing w:before="120" w:after="200" w:line="240" w:lineRule="auto"/>
    </w:pPr>
    <w:rPr>
      <w:rFonts w:ascii="Arial" w:hAnsi="Arial"/>
      <w:sz w:val="20"/>
    </w:rPr>
  </w:style>
  <w:style w:type="character" w:customStyle="1" w:styleId="CopyrightChar">
    <w:name w:val="Copyright Char"/>
    <w:basedOn w:val="DefaultParagraphFont"/>
    <w:link w:val="Copyright"/>
    <w:rsid w:val="006657C9"/>
    <w:rPr>
      <w:rFonts w:ascii="Arial" w:hAnsi="Arial"/>
      <w:sz w:val="20"/>
    </w:rPr>
  </w:style>
  <w:style w:type="paragraph" w:styleId="BalloonText">
    <w:name w:val="Balloon Text"/>
    <w:basedOn w:val="Normal"/>
    <w:link w:val="BalloonTextChar"/>
    <w:uiPriority w:val="99"/>
    <w:semiHidden/>
    <w:unhideWhenUsed/>
    <w:rsid w:val="00BC54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469"/>
    <w:rPr>
      <w:rFonts w:ascii="Segoe UI" w:hAnsi="Segoe UI" w:cs="Segoe UI"/>
      <w:sz w:val="18"/>
      <w:szCs w:val="18"/>
    </w:rPr>
  </w:style>
  <w:style w:type="paragraph" w:customStyle="1" w:styleId="LitHeading1">
    <w:name w:val="Lit Heading 1"/>
    <w:basedOn w:val="Normal"/>
    <w:link w:val="LitHeading1Char"/>
    <w:qFormat/>
    <w:rsid w:val="00A042A5"/>
    <w:pPr>
      <w:spacing w:before="200" w:after="200"/>
      <w:jc w:val="center"/>
    </w:pPr>
    <w:rPr>
      <w:b/>
      <w:color w:val="0C3183" w:themeColor="accent5"/>
      <w:sz w:val="44"/>
      <w:szCs w:val="44"/>
    </w:rPr>
  </w:style>
  <w:style w:type="table" w:styleId="TableGrid">
    <w:name w:val="Table Grid"/>
    <w:basedOn w:val="TableNormal"/>
    <w:uiPriority w:val="59"/>
    <w:rsid w:val="00A04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tHeading1Char">
    <w:name w:val="Lit Heading 1 Char"/>
    <w:basedOn w:val="DefaultParagraphFont"/>
    <w:link w:val="LitHeading1"/>
    <w:rsid w:val="00A042A5"/>
    <w:rPr>
      <w:rFonts w:ascii="Century Gothic" w:hAnsi="Century Gothic"/>
      <w:b/>
      <w:color w:val="0C3183" w:themeColor="accent5"/>
      <w:sz w:val="44"/>
      <w:szCs w:val="44"/>
    </w:rPr>
  </w:style>
  <w:style w:type="paragraph" w:styleId="Header">
    <w:name w:val="header"/>
    <w:basedOn w:val="Normal"/>
    <w:link w:val="HeaderChar"/>
    <w:uiPriority w:val="99"/>
    <w:unhideWhenUsed/>
    <w:rsid w:val="000B40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0F8"/>
    <w:rPr>
      <w:rFonts w:ascii="Century Gothic" w:hAnsi="Century Gothic"/>
    </w:rPr>
  </w:style>
  <w:style w:type="paragraph" w:styleId="Footer">
    <w:name w:val="footer"/>
    <w:basedOn w:val="Normal"/>
    <w:link w:val="FooterChar"/>
    <w:uiPriority w:val="99"/>
    <w:unhideWhenUsed/>
    <w:rsid w:val="000B40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0F8"/>
    <w:rPr>
      <w:rFonts w:ascii="Century Gothic" w:hAnsi="Century Gothic"/>
    </w:rPr>
  </w:style>
  <w:style w:type="table" w:styleId="TableGridLight">
    <w:name w:val="Grid Table Light"/>
    <w:basedOn w:val="TableNormal"/>
    <w:uiPriority w:val="40"/>
    <w:rsid w:val="00B36CB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020F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0F02"/>
    <w:rPr>
      <w:rFonts w:ascii="Century Gothic" w:hAnsi="Century Gothic"/>
      <w:sz w:val="20"/>
      <w:szCs w:val="20"/>
    </w:rPr>
  </w:style>
  <w:style w:type="character" w:styleId="FootnoteReference">
    <w:name w:val="footnote reference"/>
    <w:basedOn w:val="DefaultParagraphFont"/>
    <w:uiPriority w:val="99"/>
    <w:semiHidden/>
    <w:unhideWhenUsed/>
    <w:rsid w:val="00020F02"/>
    <w:rPr>
      <w:vertAlign w:val="superscript"/>
    </w:rPr>
  </w:style>
  <w:style w:type="paragraph" w:styleId="EndnoteText">
    <w:name w:val="endnote text"/>
    <w:basedOn w:val="Normal"/>
    <w:link w:val="EndnoteTextChar"/>
    <w:uiPriority w:val="99"/>
    <w:semiHidden/>
    <w:unhideWhenUsed/>
    <w:rsid w:val="00020F0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0F02"/>
    <w:rPr>
      <w:rFonts w:ascii="Century Gothic" w:hAnsi="Century Gothic"/>
      <w:sz w:val="20"/>
      <w:szCs w:val="20"/>
    </w:rPr>
  </w:style>
  <w:style w:type="character" w:styleId="EndnoteReference">
    <w:name w:val="endnote reference"/>
    <w:basedOn w:val="DefaultParagraphFont"/>
    <w:uiPriority w:val="99"/>
    <w:semiHidden/>
    <w:unhideWhenUsed/>
    <w:rsid w:val="00020F02"/>
    <w:rPr>
      <w:vertAlign w:val="superscript"/>
    </w:rPr>
  </w:style>
  <w:style w:type="paragraph" w:customStyle="1" w:styleId="Lithymn">
    <w:name w:val="Lit hymn"/>
    <w:basedOn w:val="Normal"/>
    <w:next w:val="Litstyle1"/>
    <w:link w:val="LithymnChar"/>
    <w:qFormat/>
    <w:rsid w:val="00003889"/>
    <w:pPr>
      <w:jc w:val="left"/>
    </w:pPr>
    <w:rPr>
      <w:rFonts w:cstheme="minorHAnsi"/>
      <w:i/>
      <w:sz w:val="28"/>
    </w:rPr>
  </w:style>
  <w:style w:type="character" w:customStyle="1" w:styleId="LithymnChar">
    <w:name w:val="Lit hymn Char"/>
    <w:basedOn w:val="DefaultParagraphFont"/>
    <w:link w:val="Lithymn"/>
    <w:rsid w:val="00003889"/>
    <w:rPr>
      <w:rFonts w:ascii="Century Gothic" w:hAnsi="Century Gothic" w:cstheme="minorHAnsi"/>
      <w:i/>
      <w:sz w:val="28"/>
    </w:rPr>
  </w:style>
  <w:style w:type="paragraph" w:styleId="ListParagraph">
    <w:name w:val="List Paragraph"/>
    <w:basedOn w:val="Normal"/>
    <w:uiPriority w:val="34"/>
    <w:qFormat/>
    <w:rsid w:val="0017008A"/>
    <w:pPr>
      <w:spacing w:after="0"/>
      <w:ind w:left="720"/>
      <w:contextualSpacing/>
    </w:pPr>
    <w:rPr>
      <w:rFonts w:asciiTheme="minorHAnsi" w:hAnsiTheme="minorHAnsi"/>
    </w:rPr>
  </w:style>
  <w:style w:type="paragraph" w:customStyle="1" w:styleId="Normal1">
    <w:name w:val="Normal1"/>
    <w:basedOn w:val="Litstyle1"/>
    <w:link w:val="Normal1Char"/>
    <w:qFormat/>
    <w:rsid w:val="0017008A"/>
    <w:pPr>
      <w:spacing w:after="200"/>
      <w:jc w:val="left"/>
    </w:pPr>
  </w:style>
  <w:style w:type="character" w:styleId="Hyperlink">
    <w:name w:val="Hyperlink"/>
    <w:basedOn w:val="DefaultParagraphFont"/>
    <w:uiPriority w:val="99"/>
    <w:unhideWhenUsed/>
    <w:rsid w:val="0017008A"/>
    <w:rPr>
      <w:color w:val="0000FF" w:themeColor="hyperlink"/>
      <w:u w:val="single"/>
    </w:rPr>
  </w:style>
  <w:style w:type="character" w:customStyle="1" w:styleId="Normal1Char">
    <w:name w:val="Normal1 Char"/>
    <w:basedOn w:val="Litstyle1Char"/>
    <w:link w:val="Normal1"/>
    <w:rsid w:val="0017008A"/>
    <w:rPr>
      <w:rFonts w:ascii="Century Gothic" w:hAnsi="Century Gothic" w:cstheme="minorHAnsi"/>
      <w:sz w:val="28"/>
      <w:szCs w:val="28"/>
    </w:rPr>
  </w:style>
  <w:style w:type="paragraph" w:customStyle="1" w:styleId="Style3">
    <w:name w:val="Style3"/>
    <w:basedOn w:val="Normal"/>
    <w:qFormat/>
    <w:rsid w:val="0017008A"/>
    <w:pPr>
      <w:tabs>
        <w:tab w:val="left" w:pos="340"/>
      </w:tabs>
      <w:suppressAutoHyphens/>
      <w:spacing w:after="0"/>
      <w:jc w:val="left"/>
    </w:pPr>
    <w:rPr>
      <w:rFonts w:asciiTheme="minorHAnsi" w:hAnsiTheme="minorHAnsi"/>
      <w:spacing w:val="-3"/>
      <w:sz w:val="28"/>
      <w:szCs w:val="28"/>
    </w:rPr>
  </w:style>
  <w:style w:type="paragraph" w:customStyle="1" w:styleId="Style1">
    <w:name w:val="Style1"/>
    <w:basedOn w:val="Normal"/>
    <w:link w:val="Style1Char"/>
    <w:qFormat/>
    <w:rsid w:val="0017008A"/>
    <w:pPr>
      <w:tabs>
        <w:tab w:val="left" w:pos="-720"/>
        <w:tab w:val="left" w:pos="0"/>
      </w:tabs>
      <w:suppressAutoHyphens/>
      <w:spacing w:after="200"/>
      <w:jc w:val="left"/>
    </w:pPr>
    <w:rPr>
      <w:rFonts w:asciiTheme="minorHAnsi" w:hAnsiTheme="minorHAnsi"/>
      <w:spacing w:val="-3"/>
      <w:sz w:val="28"/>
      <w:szCs w:val="28"/>
    </w:rPr>
  </w:style>
  <w:style w:type="character" w:customStyle="1" w:styleId="Style1Char">
    <w:name w:val="Style1 Char"/>
    <w:basedOn w:val="DefaultParagraphFont"/>
    <w:link w:val="Style1"/>
    <w:rsid w:val="0017008A"/>
    <w:rPr>
      <w:spacing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ouise.gannon@mn.catholic.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turgybrisbane.net.au/liturgylines/sunday-celebration-of-the-word-with-commun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iturgybrisbane.net.au/liturgylines/communion-outside-mass-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oMN">
      <a:dk1>
        <a:srgbClr val="0C0C0C"/>
      </a:dk1>
      <a:lt1>
        <a:sysClr val="window" lastClr="FFFFFF"/>
      </a:lt1>
      <a:dk2>
        <a:srgbClr val="803689"/>
      </a:dk2>
      <a:lt2>
        <a:srgbClr val="FFFFFF"/>
      </a:lt2>
      <a:accent1>
        <a:srgbClr val="D9098C"/>
      </a:accent1>
      <a:accent2>
        <a:srgbClr val="0C3183"/>
      </a:accent2>
      <a:accent3>
        <a:srgbClr val="00AEEF"/>
      </a:accent3>
      <a:accent4>
        <a:srgbClr val="D9098C"/>
      </a:accent4>
      <a:accent5>
        <a:srgbClr val="0C3183"/>
      </a:accent5>
      <a:accent6>
        <a:srgbClr val="803689"/>
      </a:accent6>
      <a:hlink>
        <a:srgbClr val="0000FF"/>
      </a:hlink>
      <a:folHlink>
        <a:srgbClr val="BF75C8"/>
      </a:folHlink>
    </a:clrScheme>
    <a:fontScheme name="DoMN">
      <a:majorFont>
        <a:latin typeface="Century Gothic"/>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FB381-D0F5-45C0-911D-AC98774D2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1356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DoMN</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Gannon, Louise</dc:creator>
  <cp:keywords/>
  <dc:description/>
  <cp:lastModifiedBy>Murphy, Sharon</cp:lastModifiedBy>
  <cp:revision>3</cp:revision>
  <cp:lastPrinted>2019-02-20T02:10:00Z</cp:lastPrinted>
  <dcterms:created xsi:type="dcterms:W3CDTF">2019-09-16T00:40:00Z</dcterms:created>
  <dcterms:modified xsi:type="dcterms:W3CDTF">2019-09-16T00:41:00Z</dcterms:modified>
</cp:coreProperties>
</file>